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p>
    <w:p>
      <w:pPr>
        <w:pStyle w:val="Body"/>
        <w:bidi w:val="0"/>
      </w:pPr>
    </w:p>
    <w:p>
      <w:pPr>
        <w:pStyle w:val="Body"/>
        <w:jc w:val="center"/>
        <w:rPr>
          <w:b w:val="1"/>
          <w:bCs w:val="1"/>
          <w:sz w:val="26"/>
          <w:szCs w:val="26"/>
        </w:rPr>
      </w:pPr>
      <w:r>
        <w:rPr>
          <w:b w:val="1"/>
          <w:bCs w:val="1"/>
          <w:sz w:val="26"/>
          <w:szCs w:val="26"/>
          <w:rtl w:val="0"/>
          <w:lang w:val="en-US"/>
        </w:rPr>
        <w:t>Concluding observation by Civil Society Organizations on the Asia-Pacific High-Level Consultation on Financing for Development on April 29-30, 2015 in Jakarta, Indonesia</w:t>
      </w:r>
    </w:p>
    <w:p>
      <w:pPr>
        <w:pStyle w:val="Body"/>
        <w:bidi w:val="0"/>
      </w:pPr>
    </w:p>
    <w:p>
      <w:pPr>
        <w:pStyle w:val="Body"/>
        <w:bidi w:val="0"/>
      </w:pPr>
    </w:p>
    <w:p>
      <w:pPr>
        <w:pStyle w:val="Body A"/>
        <w:rPr>
          <w:rFonts w:ascii="Arial" w:cs="Arial" w:hAnsi="Arial" w:eastAsia="Arial"/>
          <w:sz w:val="24"/>
          <w:szCs w:val="24"/>
        </w:rPr>
      </w:pPr>
      <w:r>
        <w:rPr>
          <w:rFonts w:ascii="Arial"/>
          <w:sz w:val="24"/>
          <w:szCs w:val="24"/>
          <w:rtl w:val="0"/>
          <w:lang w:val="en-US"/>
        </w:rPr>
        <w:t xml:space="preserve">Indeed, financing plays a critical role </w:t>
      </w:r>
      <w:r>
        <w:rPr>
          <w:rFonts w:ascii="Arial"/>
          <w:sz w:val="24"/>
          <w:szCs w:val="24"/>
          <w:rtl w:val="0"/>
        </w:rPr>
        <w:t>in</w:t>
      </w:r>
      <w:r>
        <w:rPr>
          <w:rFonts w:ascii="Arial"/>
          <w:sz w:val="24"/>
          <w:szCs w:val="24"/>
          <w:rtl w:val="0"/>
          <w:lang w:val="en-US"/>
        </w:rPr>
        <w:t xml:space="preserve"> the implementation of a transformative post-2015 development agenda, with a set of sustainable development goals (SDGs), and universal and meaningful climate change agreements. It also has a critical stand-alone value.  It is imperative that the F</w:t>
      </w:r>
      <w:r>
        <w:rPr>
          <w:rFonts w:ascii="Arial"/>
          <w:sz w:val="24"/>
          <w:szCs w:val="24"/>
          <w:rtl w:val="0"/>
          <w:lang w:val="en-US"/>
        </w:rPr>
        <w:t xml:space="preserve">inancing </w:t>
      </w:r>
      <w:r>
        <w:rPr>
          <w:rFonts w:ascii="Arial"/>
          <w:sz w:val="24"/>
          <w:szCs w:val="24"/>
          <w:rtl w:val="0"/>
          <w:lang w:val="en-US"/>
        </w:rPr>
        <w:t>f</w:t>
      </w:r>
      <w:r>
        <w:rPr>
          <w:rFonts w:ascii="Arial"/>
          <w:sz w:val="24"/>
          <w:szCs w:val="24"/>
          <w:rtl w:val="0"/>
          <w:lang w:val="en-US"/>
        </w:rPr>
        <w:t xml:space="preserve">or </w:t>
      </w:r>
      <w:r>
        <w:rPr>
          <w:rFonts w:ascii="Arial"/>
          <w:sz w:val="24"/>
          <w:szCs w:val="24"/>
          <w:rtl w:val="0"/>
          <w:lang w:val="en-US"/>
        </w:rPr>
        <w:t>D</w:t>
      </w:r>
      <w:r>
        <w:rPr>
          <w:rFonts w:ascii="Arial"/>
          <w:sz w:val="24"/>
          <w:szCs w:val="24"/>
          <w:rtl w:val="0"/>
          <w:lang w:val="en-US"/>
        </w:rPr>
        <w:t>evelopment (FfD)</w:t>
      </w:r>
      <w:r>
        <w:rPr>
          <w:rFonts w:ascii="Arial"/>
          <w:sz w:val="24"/>
          <w:szCs w:val="24"/>
          <w:rtl w:val="0"/>
          <w:lang w:val="en-US"/>
        </w:rPr>
        <w:t xml:space="preserve"> outcome document reaffirms the global partnership for development in spirit, values and principles of the centrality of the role of States as duty bearers within a rights-based framework. The third FfD outcome document should not result in retrogression from the achievements of the Monterrey Consensus of 2002 and the Doha Declaration for Development of 2008. The two existing FfD outcomes should serve as a baseline for the Addis Ababa outcome document.</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sz w:val="24"/>
          <w:szCs w:val="24"/>
          <w:rtl w:val="0"/>
          <w:lang w:val="en-US"/>
        </w:rPr>
        <w:t xml:space="preserve">Since we are in a consultation about a far-reaching strategy for financing for the development, the primary discussion and debate in this Consultation should be consistent with sustainable development goals that have  gender, age, </w:t>
      </w:r>
      <w:r>
        <w:rPr>
          <w:rFonts w:ascii="Arial"/>
          <w:sz w:val="24"/>
          <w:szCs w:val="24"/>
          <w:rtl w:val="0"/>
          <w:lang w:val="en-US"/>
        </w:rPr>
        <w:t xml:space="preserve">disability, </w:t>
      </w:r>
      <w:r>
        <w:rPr>
          <w:rFonts w:ascii="Arial"/>
          <w:sz w:val="24"/>
          <w:szCs w:val="24"/>
          <w:rtl w:val="0"/>
          <w:lang w:val="en-US"/>
        </w:rPr>
        <w:t>social, economic, cultural and political dimensions, and consistent with a human rights framework.</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sz w:val="24"/>
          <w:szCs w:val="24"/>
          <w:rtl w:val="0"/>
          <w:lang w:val="en-US"/>
        </w:rPr>
        <w:t>The CSOs attending the Asia-Pacific High-Level Consultation on Financing for Development on April 29-30, 2015 in Jakarta concludes as follows:</w:t>
      </w:r>
    </w:p>
    <w:p>
      <w:pPr>
        <w:pStyle w:val="Body A"/>
        <w:rPr>
          <w:rFonts w:ascii="Arial" w:cs="Arial" w:hAnsi="Arial" w:eastAsia="Arial"/>
          <w:sz w:val="24"/>
          <w:szCs w:val="24"/>
        </w:rPr>
      </w:pPr>
    </w:p>
    <w:p>
      <w:pPr>
        <w:pStyle w:val="Body A"/>
        <w:rPr>
          <w:rFonts w:ascii="Arial" w:cs="Arial" w:hAnsi="Arial" w:eastAsia="Arial"/>
          <w:sz w:val="24"/>
          <w:szCs w:val="24"/>
          <w:u w:val="single"/>
        </w:rPr>
      </w:pPr>
      <w:r>
        <w:rPr>
          <w:rFonts w:ascii="Arial"/>
          <w:sz w:val="24"/>
          <w:szCs w:val="24"/>
          <w:u w:val="single"/>
          <w:rtl w:val="0"/>
          <w:lang w:val="en-US"/>
        </w:rPr>
        <w:t>General observation:</w:t>
      </w:r>
    </w:p>
    <w:p>
      <w:pPr>
        <w:pStyle w:val="Body A"/>
        <w:rPr>
          <w:rFonts w:ascii="Arial" w:cs="Arial" w:hAnsi="Arial" w:eastAsia="Arial"/>
          <w:sz w:val="24"/>
          <w:szCs w:val="24"/>
        </w:rPr>
      </w:pPr>
      <w:r>
        <w:rPr>
          <w:rFonts w:ascii="Arial"/>
          <w:sz w:val="24"/>
          <w:szCs w:val="24"/>
          <w:rtl w:val="0"/>
          <w:lang w:val="en-US"/>
        </w:rPr>
        <w:t xml:space="preserve">A transformative post-2015 development agenda must consider  gender, </w:t>
      </w:r>
      <w:r>
        <w:rPr>
          <w:rFonts w:ascii="Arial"/>
          <w:sz w:val="24"/>
          <w:szCs w:val="24"/>
          <w:rtl w:val="0"/>
          <w:lang w:val="en-US"/>
        </w:rPr>
        <w:t xml:space="preserve">age, disability, </w:t>
      </w:r>
      <w:r>
        <w:rPr>
          <w:rFonts w:ascii="Arial"/>
          <w:sz w:val="24"/>
          <w:szCs w:val="24"/>
          <w:rtl w:val="0"/>
          <w:lang w:val="en-US"/>
        </w:rPr>
        <w:t>social, economic, cultural and political dimension</w:t>
      </w:r>
      <w:r>
        <w:rPr>
          <w:rFonts w:ascii="Arial"/>
          <w:sz w:val="24"/>
          <w:szCs w:val="24"/>
          <w:rtl w:val="0"/>
        </w:rPr>
        <w:t>s</w:t>
      </w:r>
      <w:r>
        <w:rPr>
          <w:rFonts w:ascii="Arial"/>
          <w:sz w:val="24"/>
          <w:szCs w:val="24"/>
          <w:rtl w:val="0"/>
          <w:lang w:val="en-US"/>
        </w:rPr>
        <w:t xml:space="preserve"> of financing for development. Transformative means that at its core the welfare of the peoples, empowerment and human rights, as well as protect</w:t>
      </w:r>
      <w:r>
        <w:rPr>
          <w:rFonts w:ascii="Arial"/>
          <w:sz w:val="24"/>
          <w:szCs w:val="24"/>
          <w:rtl w:val="0"/>
          <w:lang w:val="en-US"/>
        </w:rPr>
        <w:t>ion of</w:t>
      </w:r>
      <w:r>
        <w:rPr>
          <w:rFonts w:ascii="Arial"/>
          <w:sz w:val="24"/>
          <w:szCs w:val="24"/>
          <w:rtl w:val="0"/>
          <w:lang w:val="en-US"/>
        </w:rPr>
        <w:t xml:space="preserve"> their rights, including to </w:t>
      </w:r>
      <w:r>
        <w:rPr>
          <w:rFonts w:ascii="Arial"/>
          <w:sz w:val="24"/>
          <w:szCs w:val="24"/>
          <w:rtl w:val="0"/>
          <w:lang w:val="en-US"/>
        </w:rPr>
        <w:t xml:space="preserve">inclusive </w:t>
      </w:r>
      <w:r>
        <w:rPr>
          <w:rFonts w:ascii="Arial"/>
          <w:sz w:val="24"/>
          <w:szCs w:val="24"/>
          <w:rtl w:val="0"/>
          <w:lang w:val="en-US"/>
        </w:rPr>
        <w:t>devel</w:t>
      </w:r>
      <w:r>
        <w:rPr>
          <w:rFonts w:ascii="Arial"/>
          <w:sz w:val="24"/>
          <w:szCs w:val="24"/>
          <w:rtl w:val="0"/>
          <w:lang w:val="en-US"/>
        </w:rPr>
        <w:t>o</w:t>
      </w:r>
      <w:r>
        <w:rPr>
          <w:rFonts w:ascii="Arial"/>
          <w:sz w:val="24"/>
          <w:szCs w:val="24"/>
          <w:rtl w:val="0"/>
          <w:lang w:val="en-US"/>
        </w:rPr>
        <w:t>pment</w:t>
      </w:r>
      <w:r>
        <w:rPr>
          <w:rFonts w:ascii="Arial"/>
          <w:sz w:val="24"/>
          <w:szCs w:val="24"/>
          <w:rtl w:val="0"/>
        </w:rPr>
        <w:t xml:space="preserve">. </w:t>
      </w:r>
    </w:p>
    <w:p>
      <w:pPr>
        <w:pStyle w:val="Body A"/>
        <w:rPr>
          <w:rFonts w:ascii="Arial" w:cs="Arial" w:hAnsi="Arial" w:eastAsia="Arial"/>
          <w:sz w:val="24"/>
          <w:szCs w:val="24"/>
        </w:rPr>
      </w:pPr>
    </w:p>
    <w:p>
      <w:pPr>
        <w:pStyle w:val="Default"/>
        <w:bidi w:val="0"/>
        <w:ind w:left="0" w:right="0" w:firstLine="0"/>
        <w:jc w:val="left"/>
        <w:rPr>
          <w:rFonts w:ascii="Arial" w:cs="Arial" w:hAnsi="Arial" w:eastAsia="Arial"/>
          <w:color w:val="222222"/>
          <w:sz w:val="24"/>
          <w:szCs w:val="24"/>
          <w:rtl w:val="0"/>
        </w:rPr>
      </w:pPr>
      <w:r>
        <w:rPr>
          <w:rFonts w:ascii="Arial"/>
          <w:color w:val="222222"/>
          <w:sz w:val="24"/>
          <w:szCs w:val="24"/>
          <w:rtl w:val="0"/>
          <w:lang w:val="en-US"/>
        </w:rPr>
        <w:t>This Consultation is certainly not yet clear and transformative enough in its articulation of</w:t>
      </w:r>
      <w:r>
        <w:rPr>
          <w:rFonts w:hAnsi="Arial" w:hint="default"/>
          <w:color w:val="222222"/>
          <w:sz w:val="24"/>
          <w:szCs w:val="24"/>
          <w:rtl w:val="0"/>
        </w:rPr>
        <w:t> </w:t>
      </w:r>
      <w:r>
        <w:rPr>
          <w:rFonts w:ascii="Arial"/>
          <w:color w:val="222222"/>
          <w:sz w:val="24"/>
          <w:szCs w:val="24"/>
          <w:rtl w:val="0"/>
          <w:lang w:val="en-US"/>
        </w:rPr>
        <w:t>how we can adequately</w:t>
      </w:r>
      <w:r>
        <w:rPr>
          <w:rFonts w:hAnsi="Arial" w:hint="default"/>
          <w:color w:val="222222"/>
          <w:sz w:val="24"/>
          <w:szCs w:val="24"/>
          <w:rtl w:val="0"/>
        </w:rPr>
        <w:t> </w:t>
      </w:r>
      <w:r>
        <w:rPr>
          <w:rFonts w:ascii="Arial"/>
          <w:color w:val="222222"/>
          <w:sz w:val="24"/>
          <w:szCs w:val="24"/>
          <w:rtl w:val="0"/>
          <w:lang w:val="en-US"/>
        </w:rPr>
        <w:t xml:space="preserve">finance social welfare and social protection, </w:t>
      </w:r>
      <w:r>
        <w:rPr>
          <w:rFonts w:ascii="Arial"/>
          <w:color w:val="222222"/>
          <w:sz w:val="24"/>
          <w:szCs w:val="24"/>
          <w:rtl w:val="0"/>
          <w:lang w:val="en-US"/>
        </w:rPr>
        <w:t xml:space="preserve">creating quality jobs and inclusive development </w:t>
      </w:r>
      <w:r>
        <w:rPr>
          <w:rFonts w:ascii="Arial"/>
          <w:color w:val="222222"/>
          <w:sz w:val="24"/>
          <w:szCs w:val="24"/>
          <w:rtl w:val="0"/>
          <w:lang w:val="en-US"/>
        </w:rPr>
        <w:t>as part of the overall FFD agenda, toward Addis Ababa.</w:t>
      </w:r>
    </w:p>
    <w:p>
      <w:pPr>
        <w:pStyle w:val="Default"/>
        <w:bidi w:val="0"/>
        <w:ind w:left="0" w:right="0" w:firstLine="0"/>
        <w:jc w:val="left"/>
        <w:rPr>
          <w:rFonts w:ascii="Arial" w:cs="Arial" w:hAnsi="Arial" w:eastAsia="Arial"/>
          <w:color w:val="fe2500"/>
          <w:sz w:val="32"/>
          <w:szCs w:val="32"/>
          <w:rtl w:val="0"/>
        </w:rPr>
      </w:pPr>
    </w:p>
    <w:p>
      <w:pPr>
        <w:pStyle w:val="Default"/>
        <w:bidi w:val="0"/>
        <w:ind w:left="0" w:right="0" w:firstLine="0"/>
        <w:jc w:val="left"/>
        <w:rPr>
          <w:rFonts w:ascii="Arial" w:cs="Arial" w:hAnsi="Arial" w:eastAsia="Arial"/>
          <w:sz w:val="24"/>
          <w:szCs w:val="24"/>
          <w:u w:val="single"/>
          <w:rtl w:val="0"/>
        </w:rPr>
      </w:pPr>
      <w:r>
        <w:rPr>
          <w:rFonts w:ascii="Arial"/>
          <w:sz w:val="24"/>
          <w:szCs w:val="24"/>
          <w:u w:val="single"/>
          <w:rtl w:val="0"/>
          <w:lang w:val="en-US"/>
        </w:rPr>
        <w:t xml:space="preserve">On gender </w:t>
      </w:r>
    </w:p>
    <w:p>
      <w:pPr>
        <w:pStyle w:val="Body A"/>
        <w:rPr>
          <w:rFonts w:ascii="Arial" w:cs="Arial" w:hAnsi="Arial" w:eastAsia="Arial"/>
          <w:sz w:val="24"/>
          <w:szCs w:val="24"/>
          <w:lang w:val="en-US"/>
        </w:rPr>
      </w:pPr>
      <w:r>
        <w:rPr>
          <w:rFonts w:ascii="Arial"/>
          <w:sz w:val="24"/>
          <w:szCs w:val="24"/>
          <w:rtl w:val="0"/>
          <w:lang w:val="en-US"/>
        </w:rPr>
        <w:t>The Consultation doesn</w:t>
      </w:r>
      <w:r>
        <w:rPr>
          <w:rFonts w:ascii="Arimo" w:cs="Arimo" w:hAnsi="Arimo" w:eastAsia="Arimo" w:hint="default"/>
          <w:sz w:val="24"/>
          <w:szCs w:val="24"/>
          <w:rtl w:val="0"/>
          <w:lang w:val="fr-FR"/>
        </w:rPr>
        <w:t>’</w:t>
      </w:r>
      <w:r>
        <w:rPr>
          <w:rFonts w:ascii="Arial"/>
          <w:sz w:val="24"/>
          <w:szCs w:val="24"/>
          <w:rtl w:val="0"/>
          <w:lang w:val="en-US"/>
        </w:rPr>
        <w:t>t dedicate a specific session to discuss</w:t>
      </w:r>
      <w:r>
        <w:rPr>
          <w:rFonts w:ascii="Arial"/>
          <w:sz w:val="24"/>
          <w:szCs w:val="24"/>
          <w:rtl w:val="0"/>
          <w:lang w:val="en-US"/>
        </w:rPr>
        <w:t xml:space="preserve"> </w:t>
      </w:r>
      <w:r>
        <w:rPr>
          <w:rFonts w:ascii="Arial"/>
          <w:sz w:val="24"/>
          <w:szCs w:val="24"/>
          <w:rtl w:val="0"/>
          <w:lang w:val="en-US"/>
        </w:rPr>
        <w:t>gender equality, women and development financing.  Strongest and most substantive gender equality and women</w:t>
      </w:r>
      <w:r>
        <w:rPr>
          <w:rFonts w:ascii="Arimo" w:cs="Arimo" w:hAnsi="Arimo" w:eastAsia="Arimo" w:hint="default"/>
          <w:sz w:val="24"/>
          <w:szCs w:val="24"/>
          <w:rtl w:val="0"/>
          <w:lang w:val="fr-FR"/>
        </w:rPr>
        <w:t>’</w:t>
      </w:r>
      <w:r>
        <w:rPr>
          <w:rFonts w:ascii="Arial"/>
          <w:sz w:val="24"/>
          <w:szCs w:val="24"/>
          <w:rtl w:val="0"/>
          <w:lang w:val="en-US"/>
        </w:rPr>
        <w:t>s human rights have to be ensured in the development financing and include</w:t>
      </w:r>
      <w:r>
        <w:rPr>
          <w:rFonts w:ascii="Arial"/>
          <w:sz w:val="24"/>
          <w:szCs w:val="24"/>
          <w:rtl w:val="0"/>
        </w:rPr>
        <w:t>d</w:t>
      </w:r>
      <w:r>
        <w:rPr>
          <w:rFonts w:ascii="Arial"/>
          <w:sz w:val="24"/>
          <w:szCs w:val="24"/>
          <w:rtl w:val="0"/>
          <w:lang w:val="en-US"/>
        </w:rPr>
        <w:t xml:space="preserve"> in the financing for development processes, and in all development and human rights work. Any global development agreement must be consistent with long-agreed gender equality and women</w:t>
      </w:r>
      <w:r>
        <w:rPr>
          <w:rFonts w:ascii="Arimo" w:cs="Arimo" w:hAnsi="Arimo" w:eastAsia="Arimo" w:hint="default"/>
          <w:sz w:val="24"/>
          <w:szCs w:val="24"/>
          <w:rtl w:val="0"/>
          <w:lang w:val="fr-FR"/>
        </w:rPr>
        <w:t>’</w:t>
      </w:r>
      <w:r>
        <w:rPr>
          <w:rFonts w:ascii="Arial"/>
          <w:sz w:val="24"/>
          <w:szCs w:val="24"/>
          <w:rtl w:val="0"/>
          <w:lang w:val="en-US"/>
        </w:rPr>
        <w:t xml:space="preserve">s human rights agreements, and be clearly human rights framed. </w:t>
      </w:r>
    </w:p>
    <w:p>
      <w:pPr>
        <w:pStyle w:val="Body A"/>
        <w:rPr>
          <w:rFonts w:ascii="Arial" w:cs="Arial" w:hAnsi="Arial" w:eastAsia="Arial"/>
          <w:sz w:val="24"/>
          <w:szCs w:val="24"/>
        </w:rPr>
      </w:pPr>
    </w:p>
    <w:p>
      <w:pPr>
        <w:pStyle w:val="Body A"/>
        <w:rPr>
          <w:rFonts w:ascii="Arial" w:cs="Arial" w:hAnsi="Arial" w:eastAsia="Arial"/>
          <w:sz w:val="24"/>
          <w:szCs w:val="24"/>
          <w:u w:val="single"/>
        </w:rPr>
      </w:pPr>
      <w:r>
        <w:rPr>
          <w:rFonts w:ascii="Arial"/>
          <w:sz w:val="24"/>
          <w:szCs w:val="24"/>
          <w:u w:val="single"/>
          <w:rtl w:val="0"/>
          <w:lang w:val="en-US"/>
        </w:rPr>
        <w:t>On inclusive regional partnerships</w:t>
      </w:r>
    </w:p>
    <w:p>
      <w:pPr>
        <w:pStyle w:val="Body A"/>
        <w:rPr>
          <w:rFonts w:ascii="Arial" w:cs="Arial" w:hAnsi="Arial" w:eastAsia="Arial"/>
          <w:sz w:val="24"/>
          <w:szCs w:val="24"/>
        </w:rPr>
      </w:pPr>
      <w:r>
        <w:rPr>
          <w:rFonts w:ascii="Arial"/>
          <w:sz w:val="24"/>
          <w:szCs w:val="24"/>
          <w:rtl w:val="0"/>
          <w:lang w:val="en-US"/>
        </w:rPr>
        <w:t xml:space="preserve">A fully inclusive multi-stakeholder dynamic is essential to realize partnerships for meaningful ownership and commitment to the post-2015 agenda by all development actors. At the 2011 Busan High Level Forum, all actors committed to </w:t>
      </w:r>
      <w:r>
        <w:rPr>
          <w:rFonts w:hAnsi="Arial" w:hint="default"/>
          <w:sz w:val="24"/>
          <w:szCs w:val="24"/>
          <w:rtl w:val="0"/>
          <w:lang w:val="en-US"/>
        </w:rPr>
        <w:t>“</w:t>
      </w:r>
      <w:r>
        <w:rPr>
          <w:rFonts w:ascii="Arial"/>
          <w:sz w:val="24"/>
          <w:szCs w:val="24"/>
          <w:rtl w:val="0"/>
          <w:lang w:val="en-US"/>
        </w:rPr>
        <w:t>enable CSOs to exercise their roles as independent development actors, with a particular focus on an enabling environment, consistent with agreed international rights, that maximizes the contributions of CSOs to development.</w:t>
      </w:r>
      <w:r>
        <w:rPr>
          <w:rFonts w:hAnsi="Arial" w:hint="default"/>
          <w:sz w:val="24"/>
          <w:szCs w:val="24"/>
          <w:rtl w:val="0"/>
          <w:lang w:val="en-US"/>
        </w:rPr>
        <w:t xml:space="preserve">” </w:t>
      </w:r>
      <w:r>
        <w:rPr>
          <w:rFonts w:ascii="Arial"/>
          <w:sz w:val="24"/>
          <w:szCs w:val="24"/>
          <w:rtl w:val="0"/>
          <w:lang w:val="en-US"/>
        </w:rPr>
        <w:t>But rather than witnessing improved enabling conditions since Busan, CSOs have documented in many countries increased harassment, repression and shrinking spaces for policy dialogue, research, advocacy and program and project implementation. Thus, governments must continue to work towards ensuring an environment for civil society organizations that maximizes their roles and contributions to development, including enabling legal and regulatory conditions, access to funding and institutionalized spaces for policy dialogue. These principles and commitments should guide development cooperation and partnerships in the region.</w:t>
      </w:r>
    </w:p>
    <w:p>
      <w:pPr>
        <w:pStyle w:val="Body A"/>
        <w:rPr>
          <w:rFonts w:ascii="Arial" w:cs="Arial" w:hAnsi="Arial" w:eastAsia="Arial"/>
          <w:sz w:val="24"/>
          <w:szCs w:val="24"/>
          <w:u w:val="single"/>
        </w:rPr>
      </w:pPr>
    </w:p>
    <w:p>
      <w:pPr>
        <w:pStyle w:val="Body A"/>
        <w:rPr>
          <w:rFonts w:ascii="Arial" w:cs="Arial" w:hAnsi="Arial" w:eastAsia="Arial"/>
          <w:sz w:val="24"/>
          <w:szCs w:val="24"/>
          <w:u w:val="single"/>
        </w:rPr>
      </w:pPr>
      <w:r>
        <w:rPr>
          <w:rFonts w:ascii="Arial"/>
          <w:sz w:val="24"/>
          <w:szCs w:val="24"/>
          <w:u w:val="single"/>
          <w:rtl w:val="0"/>
          <w:lang w:val="en-US"/>
        </w:rPr>
        <w:t>On infrastructure financing:</w:t>
      </w:r>
    </w:p>
    <w:p>
      <w:pPr>
        <w:pStyle w:val="Body A"/>
        <w:rPr>
          <w:rFonts w:ascii="Arial" w:cs="Arial" w:hAnsi="Arial" w:eastAsia="Arial"/>
          <w:sz w:val="24"/>
          <w:szCs w:val="24"/>
        </w:rPr>
      </w:pPr>
      <w:r>
        <w:rPr>
          <w:rFonts w:ascii="Arial"/>
          <w:sz w:val="24"/>
          <w:szCs w:val="24"/>
          <w:rtl w:val="0"/>
          <w:lang w:val="en-US"/>
        </w:rPr>
        <w:t>Infrastructure financing is not solely about investment of capital with consideration of financial risks. Since it has social, economic, cultural and political dimensions, social and infrastructure financing should also include</w:t>
      </w:r>
      <w:r>
        <w:rPr>
          <w:rFonts w:ascii="Arial"/>
          <w:sz w:val="24"/>
          <w:szCs w:val="24"/>
          <w:rtl w:val="0"/>
        </w:rPr>
        <w:t xml:space="preserve"> all</w:t>
      </w:r>
      <w:r>
        <w:rPr>
          <w:rFonts w:ascii="Arial"/>
          <w:sz w:val="24"/>
          <w:szCs w:val="24"/>
          <w:rtl w:val="0"/>
          <w:lang w:val="en-US"/>
        </w:rPr>
        <w:t xml:space="preserve"> dimensions in </w:t>
      </w:r>
      <w:r>
        <w:rPr>
          <w:rFonts w:ascii="Arial"/>
          <w:sz w:val="24"/>
          <w:szCs w:val="24"/>
          <w:rtl w:val="0"/>
          <w:lang w:val="da-DK"/>
        </w:rPr>
        <w:t>risks</w:t>
      </w:r>
      <w:r>
        <w:rPr>
          <w:rFonts w:ascii="Arial"/>
          <w:sz w:val="24"/>
          <w:szCs w:val="24"/>
          <w:rtl w:val="0"/>
          <w:lang w:val="en-US"/>
        </w:rPr>
        <w:t xml:space="preserve"> assessment, use a human rights frame, and develop measures to avoid and mitigate those risks. Many experiences in the Asia and Pacific region show negative impacts of infrastructure development such as  land-grabbing, loss of livelihoods, environmental pollution and destruction of natural resources. But how do we put in place the regulatory frameworks to avoid this in future? How will the statement from this meeting help this to change through the Addis Ababa process?</w:t>
      </w:r>
    </w:p>
    <w:p>
      <w:pPr>
        <w:pStyle w:val="Body"/>
        <w:shd w:val="clear" w:color="auto" w:fill="ffffff"/>
        <w:bidi w:val="0"/>
        <w:spacing w:before="100" w:after="100"/>
        <w:ind w:left="0" w:right="0" w:firstLine="0"/>
        <w:jc w:val="left"/>
        <w:rPr>
          <w:rFonts w:ascii="Arial Bold" w:cs="Arial Bold" w:hAnsi="Arial Bold" w:eastAsia="Arial Bold"/>
          <w:sz w:val="24"/>
          <w:szCs w:val="24"/>
          <w:u w:color="000000"/>
          <w:rtl w:val="0"/>
          <w:lang w:val="en-US"/>
        </w:rPr>
      </w:pPr>
      <w:r>
        <w:rPr>
          <w:rFonts w:ascii="Arial Bold"/>
          <w:sz w:val="24"/>
          <w:szCs w:val="24"/>
          <w:u w:color="ff0000"/>
          <w:rtl w:val="0"/>
          <w:lang w:val="en-US"/>
        </w:rPr>
        <w:t>Prioritizing</w:t>
      </w:r>
      <w:r>
        <w:rPr>
          <w:rFonts w:ascii="Arial Bold"/>
          <w:sz w:val="24"/>
          <w:szCs w:val="24"/>
          <w:u w:color="ff0000"/>
          <w:rtl w:val="0"/>
          <w:lang w:val="en-US"/>
        </w:rPr>
        <w:t xml:space="preserve"> basic infrastructure</w:t>
      </w:r>
      <w:r>
        <w:rPr>
          <w:rFonts w:ascii="Arial Bold"/>
          <w:sz w:val="24"/>
          <w:szCs w:val="24"/>
          <w:u w:color="ff0000"/>
          <w:rtl w:val="0"/>
          <w:lang w:val="en-US"/>
        </w:rPr>
        <w:t xml:space="preserve"> to fulfill people needs</w:t>
      </w:r>
      <w:r>
        <w:rPr>
          <w:rFonts w:ascii="Arial Bold"/>
          <w:sz w:val="24"/>
          <w:szCs w:val="24"/>
          <w:u w:color="ff0000"/>
          <w:rtl w:val="0"/>
          <w:lang w:val="en-US"/>
        </w:rPr>
        <w:t xml:space="preserve"> is a key.</w:t>
      </w:r>
      <w:r>
        <w:rPr>
          <w:rFonts w:ascii="Arial Bold"/>
          <w:sz w:val="24"/>
          <w:szCs w:val="24"/>
          <w:u w:color="ff0000"/>
          <w:rtl w:val="0"/>
          <w:lang w:val="en-US"/>
        </w:rPr>
        <w:t xml:space="preserve"> </w:t>
      </w:r>
      <w:r>
        <w:rPr>
          <w:rFonts w:ascii="Arial Bold"/>
          <w:sz w:val="24"/>
          <w:szCs w:val="24"/>
          <w:u w:color="ff0000"/>
          <w:rtl w:val="0"/>
          <w:lang w:val="en-US"/>
        </w:rPr>
        <w:t>The assessment and prioritization of infrastructure development needs and options is a political process. The protection of the public interest especially the interests of the poor are typically ignored in the formal political process.</w:t>
      </w:r>
      <w:r>
        <w:rPr>
          <w:rFonts w:ascii="Arial Bold"/>
          <w:sz w:val="24"/>
          <w:szCs w:val="24"/>
          <w:u w:color="ff0000"/>
          <w:rtl w:val="0"/>
          <w:lang w:val="en-US"/>
        </w:rPr>
        <w:t xml:space="preserve"> </w:t>
      </w:r>
      <w:r>
        <w:rPr>
          <w:rFonts w:ascii="Arial Bold"/>
          <w:sz w:val="24"/>
          <w:szCs w:val="24"/>
          <w:u w:color="ff0000"/>
          <w:rtl w:val="0"/>
          <w:lang w:val="en-US"/>
        </w:rPr>
        <w:t xml:space="preserve">As a result, the development of basic infrastructure such as sanitation, school, hospital and water is still considered as a luxury good for the poor especially those living in rural area. </w:t>
      </w:r>
      <w:r>
        <w:rPr>
          <w:rFonts w:ascii="Arial Bold"/>
          <w:sz w:val="24"/>
          <w:szCs w:val="24"/>
          <w:u w:color="ff0000"/>
          <w:rtl w:val="0"/>
          <w:lang w:val="en-US"/>
        </w:rPr>
        <w:t>States have to be responsible in securing basic  essential services for the peoples.</w:t>
      </w:r>
    </w:p>
    <w:p>
      <w:pPr>
        <w:pStyle w:val="Body A"/>
        <w:rPr>
          <w:rFonts w:ascii="Arial" w:cs="Arial" w:hAnsi="Arial" w:eastAsia="Arial"/>
          <w:sz w:val="24"/>
          <w:szCs w:val="24"/>
        </w:rPr>
      </w:pPr>
      <w:r>
        <w:rPr>
          <w:rFonts w:ascii="Arial"/>
          <w:sz w:val="24"/>
          <w:szCs w:val="24"/>
          <w:rtl w:val="0"/>
          <w:lang w:val="en-US"/>
        </w:rPr>
        <w:t xml:space="preserve">Robust gender responsive safeguards for any investment by public and private sector should be adopted as an element of this move to  responsible and just financing for development. </w:t>
      </w:r>
    </w:p>
    <w:p>
      <w:pPr>
        <w:pStyle w:val="Body A"/>
        <w:rPr>
          <w:rFonts w:ascii="Arial" w:cs="Arial" w:hAnsi="Arial" w:eastAsia="Arial"/>
          <w:sz w:val="24"/>
          <w:szCs w:val="24"/>
        </w:rPr>
      </w:pPr>
    </w:p>
    <w:p>
      <w:pPr>
        <w:pStyle w:val="Body A"/>
        <w:rPr>
          <w:rFonts w:ascii="Arial" w:cs="Arial" w:hAnsi="Arial" w:eastAsia="Arial"/>
          <w:sz w:val="24"/>
          <w:szCs w:val="24"/>
          <w:u w:val="single"/>
        </w:rPr>
      </w:pPr>
      <w:r>
        <w:rPr>
          <w:rFonts w:ascii="Arial"/>
          <w:sz w:val="24"/>
          <w:szCs w:val="24"/>
          <w:u w:val="single"/>
          <w:rtl w:val="0"/>
          <w:lang w:val="en-US"/>
        </w:rPr>
        <w:t>On micro, small and medium enterprises</w:t>
      </w:r>
    </w:p>
    <w:p>
      <w:pPr>
        <w:pStyle w:val="Default"/>
        <w:bidi w:val="0"/>
        <w:ind w:left="0" w:right="0" w:firstLine="0"/>
        <w:jc w:val="left"/>
        <w:rPr>
          <w:rFonts w:ascii="Arial" w:cs="Arial" w:hAnsi="Arial" w:eastAsia="Arial"/>
          <w:sz w:val="24"/>
          <w:szCs w:val="24"/>
          <w:rtl w:val="0"/>
        </w:rPr>
      </w:pPr>
    </w:p>
    <w:p>
      <w:pPr>
        <w:pStyle w:val="Default"/>
        <w:bidi w:val="0"/>
        <w:ind w:left="0" w:right="0" w:firstLine="0"/>
        <w:jc w:val="left"/>
        <w:rPr>
          <w:rFonts w:ascii="Arial" w:cs="Arial" w:hAnsi="Arial" w:eastAsia="Arial"/>
          <w:sz w:val="24"/>
          <w:szCs w:val="24"/>
          <w:rtl w:val="0"/>
        </w:rPr>
      </w:pPr>
      <w:r>
        <w:rPr>
          <w:rFonts w:ascii="Arial"/>
          <w:sz w:val="24"/>
          <w:szCs w:val="24"/>
          <w:rtl w:val="0"/>
          <w:lang w:val="en-US"/>
        </w:rPr>
        <w:t>Micro, small and medium enterprises (MSMEs) comprise over 95% of the number of enterprises in developing countries. They contribute substantially to the country</w:t>
      </w:r>
      <w:r>
        <w:rPr>
          <w:rFonts w:hAnsi="Arial" w:hint="default"/>
          <w:sz w:val="24"/>
          <w:szCs w:val="24"/>
          <w:rtl w:val="0"/>
          <w:lang w:val="fr-FR"/>
        </w:rPr>
        <w:t>’</w:t>
      </w:r>
      <w:r>
        <w:rPr>
          <w:rFonts w:ascii="Arial"/>
          <w:sz w:val="24"/>
          <w:szCs w:val="24"/>
          <w:rtl w:val="0"/>
          <w:lang w:val="en-US"/>
        </w:rPr>
        <w:t xml:space="preserve">s total employment, wealth creation, and economic diversification and resilience. Economic incentives and technical assistance should be provided by national governments and the international donor community for MSMEs to work together and develop their value chains. Financial instruments for funding MSMEs) have to be diversified to include Hometown Investment Trust Funds which can serve the dual purpose of mobilizing local savings and providing investment funds to local enterprises. Multilateral financial institutions such as the World Bank and the regional development banks should implement technical assistance programs aimed at building the capacities of MSMEs in asset management and enabling financial institutions to develop innovative financial instruments to meet both their short-term and long-term financing requirements. </w:t>
      </w:r>
      <w:r>
        <w:rPr>
          <w:rFonts w:hAnsi="Arial" w:hint="default"/>
          <w:sz w:val="24"/>
          <w:szCs w:val="24"/>
          <w:rtl w:val="0"/>
        </w:rPr>
        <w:t> </w:t>
      </w:r>
    </w:p>
    <w:p>
      <w:pPr>
        <w:pStyle w:val="Body A"/>
        <w:rPr>
          <w:rFonts w:ascii="Arial" w:cs="Arial" w:hAnsi="Arial" w:eastAsia="Arial"/>
          <w:sz w:val="24"/>
          <w:szCs w:val="24"/>
        </w:rPr>
      </w:pPr>
    </w:p>
    <w:p>
      <w:pPr>
        <w:pStyle w:val="Body A"/>
        <w:rPr>
          <w:rFonts w:ascii="Arial" w:cs="Arial" w:hAnsi="Arial" w:eastAsia="Arial"/>
          <w:sz w:val="24"/>
          <w:szCs w:val="24"/>
          <w:u w:val="single"/>
        </w:rPr>
      </w:pPr>
      <w:r>
        <w:rPr>
          <w:rFonts w:ascii="Arial"/>
          <w:sz w:val="24"/>
          <w:szCs w:val="24"/>
          <w:u w:val="single"/>
          <w:rtl w:val="0"/>
          <w:lang w:val="en-US"/>
        </w:rPr>
        <w:t>On domestic resource mobilization:</w:t>
      </w:r>
    </w:p>
    <w:p>
      <w:pPr>
        <w:pStyle w:val="Body A"/>
        <w:rPr>
          <w:rFonts w:ascii="Arial" w:cs="Arial" w:hAnsi="Arial" w:eastAsia="Arial"/>
          <w:sz w:val="24"/>
          <w:szCs w:val="24"/>
        </w:rPr>
      </w:pPr>
    </w:p>
    <w:p>
      <w:pPr>
        <w:pStyle w:val="Default"/>
        <w:tabs>
          <w:tab w:val="left" w:pos="90"/>
          <w:tab w:val="left" w:pos="90"/>
          <w:tab w:val="left" w:pos="90"/>
        </w:tabs>
        <w:bidi w:val="0"/>
        <w:ind w:left="0" w:right="0" w:firstLine="0"/>
        <w:jc w:val="left"/>
        <w:rPr>
          <w:rFonts w:ascii="Arial" w:cs="Arial" w:hAnsi="Arial" w:eastAsia="Arial"/>
          <w:color w:val="222222"/>
          <w:sz w:val="23"/>
          <w:szCs w:val="23"/>
          <w:rtl w:val="0"/>
        </w:rPr>
      </w:pPr>
      <w:r>
        <w:rPr>
          <w:rFonts w:ascii="Arial"/>
          <w:color w:val="222222"/>
          <w:sz w:val="23"/>
          <w:szCs w:val="23"/>
          <w:rtl w:val="0"/>
          <w:lang w:val="en-US"/>
        </w:rPr>
        <w:t>Domestic resource</w:t>
      </w:r>
      <w:r>
        <w:rPr>
          <w:rFonts w:hAnsi="Arial" w:hint="default"/>
          <w:color w:val="222222"/>
          <w:sz w:val="23"/>
          <w:szCs w:val="23"/>
          <w:rtl w:val="0"/>
        </w:rPr>
        <w:t> </w:t>
      </w:r>
      <w:r>
        <w:rPr>
          <w:rFonts w:ascii="Arial"/>
          <w:color w:val="222222"/>
          <w:sz w:val="23"/>
          <w:szCs w:val="23"/>
          <w:rtl w:val="0"/>
        </w:rPr>
        <w:t>mobili</w:t>
      </w:r>
      <w:r>
        <w:rPr>
          <w:rFonts w:ascii="Arial"/>
          <w:color w:val="222222"/>
          <w:sz w:val="23"/>
          <w:szCs w:val="23"/>
          <w:rtl w:val="0"/>
          <w:lang w:val="en-US"/>
        </w:rPr>
        <w:t>z</w:t>
      </w:r>
      <w:r>
        <w:rPr>
          <w:rFonts w:ascii="Arial"/>
          <w:color w:val="222222"/>
          <w:sz w:val="23"/>
          <w:szCs w:val="23"/>
          <w:rtl w:val="0"/>
        </w:rPr>
        <w:t>ation</w:t>
      </w:r>
      <w:r>
        <w:rPr>
          <w:rFonts w:hAnsi="Arial" w:hint="default"/>
          <w:color w:val="222222"/>
          <w:sz w:val="23"/>
          <w:szCs w:val="23"/>
          <w:rtl w:val="0"/>
        </w:rPr>
        <w:t> </w:t>
      </w:r>
      <w:r>
        <w:rPr>
          <w:rFonts w:ascii="Arial"/>
          <w:color w:val="222222"/>
          <w:sz w:val="23"/>
          <w:szCs w:val="23"/>
          <w:rtl w:val="0"/>
          <w:lang w:val="en-US"/>
        </w:rPr>
        <w:t>in order to achieve</w:t>
      </w:r>
      <w:r>
        <w:rPr>
          <w:rFonts w:hAnsi="Arial" w:hint="default"/>
          <w:color w:val="222222"/>
          <w:sz w:val="23"/>
          <w:szCs w:val="23"/>
          <w:rtl w:val="0"/>
        </w:rPr>
        <w:t> </w:t>
      </w:r>
      <w:r>
        <w:rPr>
          <w:rFonts w:ascii="Arial"/>
          <w:color w:val="222222"/>
          <w:sz w:val="23"/>
          <w:szCs w:val="23"/>
          <w:rtl w:val="0"/>
          <w:lang w:val="en-US"/>
        </w:rPr>
        <w:t>gender equality, the empowerment of women and girls and toward full realization of their human rights as essential for sustainable development, poverty eradication and the well-being of our societies, as clearly stated in the Doha Declaration.</w:t>
      </w:r>
      <w:r>
        <w:rPr>
          <w:rFonts w:hAnsi="Arial" w:hint="default"/>
          <w:color w:val="222222"/>
          <w:sz w:val="23"/>
          <w:szCs w:val="23"/>
          <w:rtl w:val="0"/>
        </w:rPr>
        <w:t> </w:t>
      </w:r>
    </w:p>
    <w:p>
      <w:pPr>
        <w:pStyle w:val="Default"/>
        <w:tabs>
          <w:tab w:val="left" w:pos="220"/>
          <w:tab w:val="left" w:pos="720"/>
        </w:tabs>
        <w:bidi w:val="0"/>
        <w:ind w:left="720" w:right="0" w:hanging="720"/>
        <w:jc w:val="left"/>
        <w:rPr>
          <w:rFonts w:ascii="Arial" w:cs="Arial" w:hAnsi="Arial" w:eastAsia="Arial"/>
          <w:color w:val="222222"/>
          <w:sz w:val="25"/>
          <w:szCs w:val="25"/>
          <w:rtl w:val="0"/>
        </w:rPr>
      </w:pPr>
    </w:p>
    <w:p>
      <w:pPr>
        <w:pStyle w:val="Body A"/>
        <w:rPr>
          <w:rFonts w:ascii="Arial" w:cs="Arial" w:hAnsi="Arial" w:eastAsia="Arial"/>
          <w:sz w:val="24"/>
          <w:szCs w:val="24"/>
        </w:rPr>
      </w:pPr>
      <w:r>
        <w:rPr>
          <w:rFonts w:ascii="Arial"/>
          <w:sz w:val="24"/>
          <w:szCs w:val="24"/>
          <w:rtl w:val="0"/>
          <w:lang w:val="en-US"/>
        </w:rPr>
        <w:t>The trend towards private finance is concerning given that public finance currently funds 77% of the MDGs. We need to recognize and protect the centrality of public finance, commit to the principles agreed at Monterrey, and ensure developing countries can mobilize more domestic resource through</w:t>
      </w:r>
      <w:r>
        <w:rPr>
          <w:rFonts w:ascii="Arial"/>
          <w:sz w:val="24"/>
          <w:szCs w:val="24"/>
          <w:rtl w:val="0"/>
        </w:rPr>
        <w:t>, inter alia:</w:t>
      </w:r>
    </w:p>
    <w:p>
      <w:pPr>
        <w:pStyle w:val="Body A"/>
        <w:numPr>
          <w:ilvl w:val="0"/>
          <w:numId w:val="3"/>
        </w:numPr>
        <w:tabs>
          <w:tab w:val="num" w:pos="180"/>
          <w:tab w:val="clear" w:pos="0"/>
        </w:tabs>
        <w:ind w:left="180" w:hanging="180"/>
        <w:rPr>
          <w:rFonts w:ascii="Arial" w:cs="Arial" w:hAnsi="Arial" w:eastAsia="Arial"/>
          <w:position w:val="0"/>
          <w:sz w:val="24"/>
          <w:szCs w:val="24"/>
        </w:rPr>
      </w:pPr>
      <w:r>
        <w:rPr>
          <w:rFonts w:ascii="Arial"/>
          <w:sz w:val="24"/>
          <w:szCs w:val="24"/>
          <w:rtl w:val="0"/>
          <w:lang w:val="en-US"/>
        </w:rPr>
        <w:t xml:space="preserve">Additional tax revenue needs to be mobilized through progressive tax systems. Progressive tax systems </w:t>
      </w:r>
      <w:r>
        <w:rPr>
          <w:rFonts w:ascii="Arial"/>
          <w:sz w:val="24"/>
          <w:szCs w:val="24"/>
          <w:rtl w:val="0"/>
        </w:rPr>
        <w:t>reflect</w:t>
      </w:r>
      <w:r>
        <w:rPr>
          <w:rFonts w:ascii="Arial"/>
          <w:sz w:val="24"/>
          <w:szCs w:val="24"/>
          <w:rtl w:val="0"/>
          <w:lang w:val="en-US"/>
        </w:rPr>
        <w:t xml:space="preserve"> the need to adopt an effective mechanism in reviewing tax incentives as well as promoting cooperation at the regional and global level to end tax competition that reduce </w:t>
      </w:r>
      <w:r>
        <w:rPr>
          <w:rFonts w:ascii="Arial"/>
          <w:sz w:val="24"/>
          <w:szCs w:val="24"/>
          <w:rtl w:val="0"/>
          <w:lang w:val="en-US"/>
        </w:rPr>
        <w:t>State policy space</w:t>
      </w:r>
    </w:p>
    <w:p>
      <w:pPr>
        <w:pStyle w:val="Body A"/>
        <w:numPr>
          <w:ilvl w:val="0"/>
          <w:numId w:val="6"/>
        </w:numPr>
        <w:tabs>
          <w:tab w:val="num" w:pos="180"/>
          <w:tab w:val="clear" w:pos="0"/>
        </w:tabs>
        <w:ind w:left="180" w:hanging="180"/>
        <w:rPr>
          <w:rFonts w:ascii="Arial" w:cs="Arial" w:hAnsi="Arial" w:eastAsia="Arial"/>
          <w:position w:val="0"/>
          <w:sz w:val="24"/>
          <w:szCs w:val="24"/>
        </w:rPr>
      </w:pPr>
      <w:r>
        <w:rPr>
          <w:rFonts w:ascii="Arial"/>
          <w:sz w:val="24"/>
          <w:szCs w:val="24"/>
          <w:rtl w:val="0"/>
          <w:lang w:val="en-US"/>
        </w:rPr>
        <w:t>Public investment in agriculture and fisheries, which is already at low levels, needs to be enhanced and channelized into such activities as agriculture and fisheries research</w:t>
      </w:r>
      <w:r>
        <w:rPr>
          <w:rFonts w:ascii="Arial"/>
          <w:sz w:val="24"/>
          <w:szCs w:val="24"/>
          <w:rtl w:val="0"/>
          <w:lang w:val="en-US"/>
        </w:rPr>
        <w:t xml:space="preserve">, </w:t>
      </w:r>
      <w:r>
        <w:rPr>
          <w:rFonts w:ascii="Arial"/>
          <w:sz w:val="24"/>
          <w:szCs w:val="24"/>
          <w:rtl w:val="0"/>
          <w:lang w:val="en-US"/>
        </w:rPr>
        <w:t>extension services and direct support to small and marginal farmers and fishers, including women who are a large part of these food security systems, and yet are not enough included in decision-making on development, implementation and monitoring</w:t>
      </w:r>
    </w:p>
    <w:p>
      <w:pPr>
        <w:pStyle w:val="Body A"/>
        <w:numPr>
          <w:ilvl w:val="0"/>
          <w:numId w:val="9"/>
        </w:numPr>
        <w:tabs>
          <w:tab w:val="num" w:pos="180"/>
          <w:tab w:val="clear" w:pos="0"/>
        </w:tabs>
        <w:ind w:left="180" w:hanging="180"/>
        <w:rPr>
          <w:rFonts w:ascii="Arial" w:cs="Arial" w:hAnsi="Arial" w:eastAsia="Arial"/>
          <w:position w:val="0"/>
          <w:sz w:val="24"/>
          <w:szCs w:val="24"/>
        </w:rPr>
      </w:pPr>
      <w:r>
        <w:rPr>
          <w:rFonts w:ascii="Arial"/>
          <w:sz w:val="24"/>
          <w:szCs w:val="24"/>
          <w:rtl w:val="0"/>
          <w:lang w:val="en-US"/>
        </w:rPr>
        <w:t>just c</w:t>
      </w:r>
      <w:r>
        <w:rPr>
          <w:rFonts w:ascii="Arial"/>
          <w:sz w:val="24"/>
          <w:szCs w:val="24"/>
          <w:rtl w:val="0"/>
          <w:lang w:val="en-US"/>
        </w:rPr>
        <w:t>orporate taxation, through the creation of a strong and transparent intergovernmental body on tax cooperation and regulation</w:t>
      </w:r>
    </w:p>
    <w:p>
      <w:pPr>
        <w:pStyle w:val="Body A"/>
        <w:numPr>
          <w:ilvl w:val="0"/>
          <w:numId w:val="12"/>
        </w:numPr>
        <w:tabs>
          <w:tab w:val="num" w:pos="180"/>
          <w:tab w:val="clear" w:pos="0"/>
        </w:tabs>
        <w:ind w:left="180" w:hanging="180"/>
        <w:rPr>
          <w:rFonts w:ascii="Arial" w:cs="Arial" w:hAnsi="Arial" w:eastAsia="Arial"/>
          <w:position w:val="0"/>
          <w:sz w:val="24"/>
          <w:szCs w:val="24"/>
        </w:rPr>
      </w:pPr>
      <w:r>
        <w:rPr>
          <w:rFonts w:ascii="Arial"/>
          <w:sz w:val="24"/>
          <w:szCs w:val="24"/>
          <w:rtl w:val="0"/>
          <w:lang w:val="en-US"/>
        </w:rPr>
        <w:t xml:space="preserve">an increase and improvement of the quality of new and additional commitment of ODA from donor countries fulfilled by 2020, and consistent with prior commitments </w:t>
      </w:r>
    </w:p>
    <w:p>
      <w:pPr>
        <w:pStyle w:val="Body A"/>
        <w:numPr>
          <w:ilvl w:val="0"/>
          <w:numId w:val="15"/>
        </w:numPr>
        <w:tabs>
          <w:tab w:val="num" w:pos="180"/>
          <w:tab w:val="clear" w:pos="0"/>
        </w:tabs>
        <w:ind w:left="180" w:hanging="180"/>
        <w:rPr>
          <w:rFonts w:ascii="Arial" w:cs="Arial" w:hAnsi="Arial" w:eastAsia="Arial"/>
          <w:position w:val="0"/>
          <w:sz w:val="24"/>
          <w:szCs w:val="24"/>
        </w:rPr>
      </w:pPr>
      <w:r>
        <w:rPr>
          <w:rFonts w:ascii="Arial"/>
          <w:sz w:val="24"/>
          <w:szCs w:val="24"/>
          <w:rtl w:val="0"/>
          <w:lang w:val="en-US"/>
        </w:rPr>
        <w:t xml:space="preserve">an increase in </w:t>
      </w:r>
      <w:r>
        <w:rPr>
          <w:rFonts w:ascii="Arial"/>
          <w:sz w:val="24"/>
          <w:szCs w:val="24"/>
          <w:rtl w:val="0"/>
          <w:lang w:val="en-US"/>
        </w:rPr>
        <w:t>South-South Cooperation (</w:t>
      </w:r>
      <w:r>
        <w:rPr>
          <w:rFonts w:ascii="Arial"/>
          <w:sz w:val="24"/>
          <w:szCs w:val="24"/>
          <w:rtl w:val="0"/>
          <w:lang w:val="en-US"/>
        </w:rPr>
        <w:t>SSC</w:t>
      </w:r>
      <w:r>
        <w:rPr>
          <w:rFonts w:ascii="Arial"/>
          <w:sz w:val="24"/>
          <w:szCs w:val="24"/>
          <w:rtl w:val="0"/>
          <w:lang w:val="en-US"/>
        </w:rPr>
        <w:t>)</w:t>
      </w:r>
      <w:r>
        <w:rPr>
          <w:rFonts w:ascii="Arial"/>
          <w:sz w:val="24"/>
          <w:szCs w:val="24"/>
          <w:rtl w:val="0"/>
          <w:lang w:val="en-US"/>
        </w:rPr>
        <w:t xml:space="preserve"> but only when developed countries fulfill on past promises</w:t>
      </w:r>
    </w:p>
    <w:p>
      <w:pPr>
        <w:pStyle w:val="Body A"/>
        <w:numPr>
          <w:ilvl w:val="0"/>
          <w:numId w:val="18"/>
        </w:numPr>
        <w:tabs>
          <w:tab w:val="num" w:pos="180"/>
          <w:tab w:val="clear" w:pos="0"/>
        </w:tabs>
        <w:ind w:left="180" w:hanging="180"/>
        <w:rPr>
          <w:rFonts w:ascii="Arial" w:cs="Arial" w:hAnsi="Arial" w:eastAsia="Arial"/>
          <w:position w:val="0"/>
          <w:sz w:val="24"/>
          <w:szCs w:val="24"/>
        </w:rPr>
      </w:pPr>
      <w:r>
        <w:rPr>
          <w:rFonts w:ascii="Arial"/>
          <w:sz w:val="24"/>
          <w:szCs w:val="24"/>
          <w:rtl w:val="0"/>
          <w:lang w:val="en-US"/>
        </w:rPr>
        <w:t>the use of innovative finance streams such as taxes on carbon, bunker fuels</w:t>
      </w:r>
      <w:r>
        <w:rPr>
          <w:rFonts w:ascii="Arial"/>
          <w:sz w:val="24"/>
          <w:szCs w:val="24"/>
          <w:rtl w:val="0"/>
          <w:lang w:val="en-US"/>
        </w:rPr>
        <w:t xml:space="preserve">, sin tax </w:t>
      </w:r>
      <w:r>
        <w:rPr>
          <w:rFonts w:ascii="Arial"/>
          <w:sz w:val="24"/>
          <w:szCs w:val="24"/>
          <w:rtl w:val="0"/>
          <w:lang w:val="en-US"/>
        </w:rPr>
        <w:t xml:space="preserve"> and a Financial transaction tax, on which we sadly have not see much discussion here, while the EU is meanwhile likely going to see one FFT model in operation from 2016 - But do we know that income will go to FFD, to south countries? For what will it be used, consistent with CBDR and historical respons</w:t>
      </w:r>
      <w:r>
        <w:rPr>
          <w:rFonts w:ascii="Arial"/>
          <w:sz w:val="24"/>
          <w:szCs w:val="24"/>
          <w:rtl w:val="0"/>
          <w:lang w:val="en-US"/>
        </w:rPr>
        <w:t>i</w:t>
      </w:r>
      <w:r>
        <w:rPr>
          <w:rFonts w:ascii="Arial"/>
          <w:sz w:val="24"/>
          <w:szCs w:val="24"/>
          <w:rtl w:val="0"/>
          <w:lang w:val="en-US"/>
        </w:rPr>
        <w:t>bility?</w:t>
      </w:r>
    </w:p>
    <w:p>
      <w:pPr>
        <w:pStyle w:val="Body A"/>
        <w:numPr>
          <w:ilvl w:val="0"/>
          <w:numId w:val="21"/>
        </w:numPr>
        <w:tabs>
          <w:tab w:val="num" w:pos="180"/>
          <w:tab w:val="clear" w:pos="0"/>
        </w:tabs>
        <w:ind w:left="180" w:hanging="180"/>
        <w:rPr>
          <w:rFonts w:ascii="Arial" w:cs="Arial" w:hAnsi="Arial" w:eastAsia="Arial"/>
          <w:position w:val="0"/>
          <w:sz w:val="24"/>
          <w:szCs w:val="24"/>
          <w:lang w:val="en-US"/>
        </w:rPr>
      </w:pPr>
      <w:r>
        <w:rPr>
          <w:rFonts w:ascii="Arial"/>
          <w:sz w:val="24"/>
          <w:szCs w:val="24"/>
          <w:rtl w:val="0"/>
          <w:lang w:val="en-US"/>
        </w:rPr>
        <w:t>Commitments to increase tax revenues, promote equity and ensure progressive tax systems,</w:t>
      </w:r>
      <w:r>
        <w:rPr>
          <w:rFonts w:hAnsi="Arial" w:hint="default"/>
          <w:sz w:val="24"/>
          <w:szCs w:val="24"/>
          <w:rtl w:val="0"/>
        </w:rPr>
        <w:t xml:space="preserve">  </w:t>
      </w:r>
      <w:r>
        <w:rPr>
          <w:rFonts w:ascii="Arial"/>
          <w:sz w:val="24"/>
          <w:szCs w:val="24"/>
          <w:rtl w:val="0"/>
          <w:lang w:val="en-US"/>
        </w:rPr>
        <w:t>accompanied by concrete targets in this area</w:t>
      </w:r>
      <w:r>
        <w:rPr>
          <w:rFonts w:hAnsi="Arial" w:hint="default"/>
          <w:sz w:val="24"/>
          <w:szCs w:val="24"/>
          <w:rtl w:val="0"/>
        </w:rPr>
        <w:t> </w:t>
      </w:r>
      <w:r>
        <w:rPr>
          <w:rFonts w:ascii="Arial"/>
          <w:sz w:val="24"/>
          <w:szCs w:val="24"/>
          <w:rtl w:val="0"/>
          <w:lang w:val="en-US"/>
        </w:rPr>
        <w:t>should be clearer</w:t>
      </w:r>
      <w:r>
        <w:rPr>
          <w:rFonts w:ascii="Arial"/>
          <w:sz w:val="24"/>
          <w:szCs w:val="24"/>
          <w:rtl w:val="0"/>
        </w:rPr>
        <w:t xml:space="preserve"> - </w:t>
      </w:r>
      <w:r>
        <w:rPr>
          <w:rFonts w:ascii="Arial"/>
          <w:sz w:val="24"/>
          <w:szCs w:val="24"/>
          <w:rtl w:val="0"/>
          <w:lang w:val="en-US"/>
        </w:rPr>
        <w:t>where these objectives must be pursued in tandem; tax revenues must be increased in ways that are progressive and do not harm the most vulnerable such as women, people with disabilities, the</w:t>
      </w:r>
      <w:r>
        <w:rPr>
          <w:rFonts w:hAnsi="Arial" w:hint="default"/>
          <w:sz w:val="24"/>
          <w:szCs w:val="24"/>
          <w:rtl w:val="0"/>
        </w:rPr>
        <w:t> </w:t>
      </w:r>
      <w:r>
        <w:rPr>
          <w:rFonts w:ascii="Arial"/>
          <w:sz w:val="24"/>
          <w:szCs w:val="24"/>
          <w:rtl w:val="0"/>
          <w:lang w:val="en-US"/>
        </w:rPr>
        <w:t>poor and marginali</w:t>
      </w:r>
      <w:r>
        <w:rPr>
          <w:rFonts w:ascii="Arial"/>
          <w:sz w:val="24"/>
          <w:szCs w:val="24"/>
          <w:rtl w:val="0"/>
          <w:lang w:val="en-US"/>
        </w:rPr>
        <w:t>z</w:t>
      </w:r>
      <w:r>
        <w:rPr>
          <w:rFonts w:ascii="Arial"/>
          <w:sz w:val="24"/>
          <w:szCs w:val="24"/>
          <w:rtl w:val="0"/>
          <w:lang w:val="en-US"/>
        </w:rPr>
        <w:t>ed children, and others</w:t>
      </w:r>
    </w:p>
    <w:p>
      <w:pPr>
        <w:pStyle w:val="Body A"/>
        <w:tabs>
          <w:tab w:val="left" w:pos="180"/>
        </w:tabs>
        <w:rPr>
          <w:rFonts w:ascii="Arial" w:cs="Arial" w:hAnsi="Arial" w:eastAsia="Arial"/>
          <w:sz w:val="24"/>
          <w:szCs w:val="24"/>
        </w:rPr>
      </w:pPr>
    </w:p>
    <w:p>
      <w:pPr>
        <w:pStyle w:val="Default"/>
        <w:bidi w:val="0"/>
        <w:ind w:left="0" w:right="0" w:firstLine="0"/>
        <w:jc w:val="both"/>
        <w:rPr>
          <w:rFonts w:ascii="Arial" w:cs="Arial" w:hAnsi="Arial" w:eastAsia="Arial"/>
          <w:sz w:val="24"/>
          <w:szCs w:val="24"/>
          <w:rtl w:val="0"/>
        </w:rPr>
      </w:pPr>
      <w:r>
        <w:rPr>
          <w:rFonts w:ascii="Arial"/>
          <w:sz w:val="24"/>
          <w:szCs w:val="24"/>
          <w:rtl w:val="0"/>
          <w:lang w:val="en-US"/>
        </w:rPr>
        <w:t xml:space="preserve">We welcome the commitment of the government to address tax evasion, and we </w:t>
      </w:r>
      <w:r>
        <w:rPr>
          <w:rFonts w:ascii="Arial"/>
          <w:b w:val="1"/>
          <w:bCs w:val="1"/>
          <w:sz w:val="24"/>
          <w:szCs w:val="24"/>
          <w:rtl w:val="0"/>
        </w:rPr>
        <w:t>f</w:t>
      </w:r>
      <w:r>
        <w:rPr>
          <w:rFonts w:ascii="Arial"/>
          <w:sz w:val="24"/>
          <w:szCs w:val="24"/>
          <w:rtl w:val="0"/>
          <w:lang w:val="en-US"/>
        </w:rPr>
        <w:t xml:space="preserve">ully share the view that corporate tax avoidance via transfer pricing </w:t>
      </w:r>
      <w:r>
        <w:rPr>
          <w:rFonts w:hAnsi="Arial" w:hint="default"/>
          <w:sz w:val="24"/>
          <w:szCs w:val="24"/>
          <w:rtl w:val="0"/>
        </w:rPr>
        <w:t xml:space="preserve">– </w:t>
      </w:r>
      <w:r>
        <w:rPr>
          <w:rFonts w:ascii="Arial"/>
          <w:sz w:val="24"/>
          <w:szCs w:val="24"/>
          <w:rtl w:val="0"/>
          <w:lang w:val="en-US"/>
        </w:rPr>
        <w:t xml:space="preserve">notably in the commodity sector </w:t>
      </w:r>
      <w:r>
        <w:rPr>
          <w:rFonts w:hAnsi="Arial" w:hint="default"/>
          <w:sz w:val="24"/>
          <w:szCs w:val="24"/>
          <w:rtl w:val="0"/>
        </w:rPr>
        <w:t xml:space="preserve">– </w:t>
      </w:r>
      <w:r>
        <w:rPr>
          <w:rFonts w:ascii="Arial"/>
          <w:sz w:val="24"/>
          <w:szCs w:val="24"/>
          <w:rtl w:val="0"/>
          <w:lang w:val="en-US"/>
        </w:rPr>
        <w:t xml:space="preserve">must be addressed to increase the national tax takes. </w:t>
      </w:r>
      <w:r>
        <w:rPr>
          <w:rFonts w:ascii="Arial"/>
          <w:sz w:val="24"/>
          <w:szCs w:val="24"/>
          <w:rtl w:val="0"/>
          <w:lang w:val="en-US"/>
        </w:rPr>
        <w:t>The</w:t>
      </w:r>
      <w:r>
        <w:rPr>
          <w:rFonts w:ascii="Arial"/>
          <w:sz w:val="24"/>
          <w:szCs w:val="24"/>
          <w:rtl w:val="0"/>
          <w:lang w:val="en-US"/>
        </w:rPr>
        <w:t xml:space="preserve"> problem of international corporate tax avoidance</w:t>
      </w:r>
      <w:r>
        <w:rPr>
          <w:rFonts w:ascii="Arial"/>
          <w:sz w:val="24"/>
          <w:szCs w:val="24"/>
          <w:rtl w:val="0"/>
          <w:lang w:val="en-US"/>
        </w:rPr>
        <w:t xml:space="preserve"> as framed by the OECD </w:t>
      </w:r>
      <w:r>
        <w:rPr>
          <w:rFonts w:ascii="Arial"/>
          <w:sz w:val="24"/>
          <w:szCs w:val="24"/>
          <w:rtl w:val="0"/>
          <w:lang w:val="en-US"/>
        </w:rPr>
        <w:t xml:space="preserve">has from the start </w:t>
      </w:r>
      <w:r>
        <w:rPr>
          <w:rFonts w:ascii="Arial"/>
          <w:sz w:val="24"/>
          <w:szCs w:val="24"/>
          <w:rtl w:val="0"/>
          <w:lang w:val="en-US"/>
        </w:rPr>
        <w:t>been</w:t>
      </w:r>
      <w:r>
        <w:rPr>
          <w:rFonts w:ascii="Arial"/>
          <w:sz w:val="24"/>
          <w:szCs w:val="24"/>
          <w:rtl w:val="0"/>
          <w:lang w:val="en-US"/>
        </w:rPr>
        <w:t xml:space="preserve"> a narrow mandate, deliberately leaving out of the discussions important issues, especially for developing countries, such as taxation in the extractive industry sector.</w:t>
      </w:r>
    </w:p>
    <w:p>
      <w:pPr>
        <w:pStyle w:val="Default"/>
        <w:bidi w:val="0"/>
        <w:ind w:left="0" w:right="0" w:firstLine="0"/>
        <w:jc w:val="both"/>
        <w:rPr>
          <w:rFonts w:ascii="Arial" w:cs="Arial" w:hAnsi="Arial" w:eastAsia="Arial"/>
          <w:sz w:val="24"/>
          <w:szCs w:val="24"/>
          <w:rtl w:val="0"/>
        </w:rPr>
      </w:pPr>
      <w:r>
        <w:rPr>
          <w:rFonts w:hAnsi="Arial" w:hint="default"/>
          <w:sz w:val="24"/>
          <w:szCs w:val="24"/>
          <w:rtl w:val="0"/>
        </w:rPr>
        <w:t> </w:t>
      </w:r>
    </w:p>
    <w:p>
      <w:pPr>
        <w:pStyle w:val="Default"/>
        <w:bidi w:val="0"/>
        <w:ind w:left="0" w:right="0" w:firstLine="0"/>
        <w:jc w:val="left"/>
        <w:rPr>
          <w:rFonts w:ascii="Arial" w:cs="Arial" w:hAnsi="Arial" w:eastAsia="Arial"/>
          <w:sz w:val="24"/>
          <w:szCs w:val="24"/>
          <w:rtl w:val="0"/>
        </w:rPr>
      </w:pPr>
      <w:r>
        <w:rPr>
          <w:rFonts w:ascii="Arial"/>
          <w:sz w:val="24"/>
          <w:szCs w:val="24"/>
          <w:rtl w:val="0"/>
          <w:lang w:val="en-US"/>
        </w:rPr>
        <w:t>Besides, the OECD generally maintains the status quo and engages in marginal reforms. It is building on the existing OECD model, reinforcing the arm</w:t>
      </w:r>
      <w:r>
        <w:rPr>
          <w:rFonts w:hAnsi="Arial" w:hint="default"/>
          <w:sz w:val="24"/>
          <w:szCs w:val="24"/>
          <w:rtl w:val="0"/>
          <w:lang w:val="fr-FR"/>
        </w:rPr>
        <w:t>’</w:t>
      </w:r>
      <w:r>
        <w:rPr>
          <w:rFonts w:ascii="Arial"/>
          <w:sz w:val="24"/>
          <w:szCs w:val="24"/>
          <w:rtl w:val="0"/>
          <w:lang w:val="en-US"/>
        </w:rPr>
        <w:t xml:space="preserve">s length principle that is, in practice, very difficult of not impossible to apply. The country by country reporting obligations will only apply to 10 to 15% of large companies, because of the very high threshold of </w:t>
      </w:r>
      <w:r>
        <w:rPr>
          <w:rFonts w:hAnsi="Arial" w:hint="default"/>
          <w:sz w:val="24"/>
          <w:szCs w:val="24"/>
          <w:rtl w:val="0"/>
        </w:rPr>
        <w:t>€</w:t>
      </w:r>
      <w:r>
        <w:rPr>
          <w:rFonts w:ascii="Arial"/>
          <w:sz w:val="24"/>
          <w:szCs w:val="24"/>
          <w:rtl w:val="0"/>
          <w:lang w:val="en-US"/>
        </w:rPr>
        <w:t xml:space="preserve">750 million turnover the OECD has set up. Finally, there will be no reform of the taxing rights between </w:t>
      </w:r>
      <w:r>
        <w:rPr>
          <w:rFonts w:hAnsi="Arial" w:hint="default"/>
          <w:sz w:val="24"/>
          <w:szCs w:val="24"/>
          <w:rtl w:val="0"/>
        </w:rPr>
        <w:t>“</w:t>
      </w:r>
      <w:r>
        <w:rPr>
          <w:rFonts w:ascii="Arial"/>
          <w:sz w:val="24"/>
          <w:szCs w:val="24"/>
          <w:rtl w:val="0"/>
          <w:lang w:val="en-US"/>
        </w:rPr>
        <w:t>residence</w:t>
      </w:r>
      <w:r>
        <w:rPr>
          <w:rFonts w:hAnsi="Arial" w:hint="default"/>
          <w:sz w:val="24"/>
          <w:szCs w:val="24"/>
          <w:rtl w:val="0"/>
        </w:rPr>
        <w:t xml:space="preserve">” </w:t>
      </w:r>
      <w:r>
        <w:rPr>
          <w:rFonts w:ascii="Arial"/>
          <w:sz w:val="24"/>
          <w:szCs w:val="24"/>
          <w:rtl w:val="0"/>
          <w:lang w:val="en-US"/>
        </w:rPr>
        <w:t xml:space="preserve">countries (where multinationals are resident, usually rich countries) and </w:t>
      </w:r>
      <w:r>
        <w:rPr>
          <w:rFonts w:hAnsi="Arial" w:hint="default"/>
          <w:sz w:val="24"/>
          <w:szCs w:val="24"/>
          <w:rtl w:val="0"/>
        </w:rPr>
        <w:t>“</w:t>
      </w:r>
      <w:r>
        <w:rPr>
          <w:rFonts w:ascii="Arial"/>
          <w:sz w:val="24"/>
          <w:szCs w:val="24"/>
          <w:rtl w:val="0"/>
          <w:lang w:val="fr-FR"/>
        </w:rPr>
        <w:t>source</w:t>
      </w:r>
      <w:r>
        <w:rPr>
          <w:rFonts w:hAnsi="Arial" w:hint="default"/>
          <w:sz w:val="24"/>
          <w:szCs w:val="24"/>
          <w:rtl w:val="0"/>
        </w:rPr>
        <w:t xml:space="preserve">” </w:t>
      </w:r>
      <w:r>
        <w:rPr>
          <w:rFonts w:ascii="Arial"/>
          <w:sz w:val="24"/>
          <w:szCs w:val="24"/>
          <w:rtl w:val="0"/>
          <w:lang w:val="en-US"/>
        </w:rPr>
        <w:t>countries (where many multinational corporations</w:t>
      </w:r>
      <w:r>
        <w:rPr>
          <w:rFonts w:hAnsi="Arial" w:hint="default"/>
          <w:sz w:val="24"/>
          <w:szCs w:val="24"/>
          <w:rtl w:val="0"/>
          <w:lang w:val="fr-FR"/>
        </w:rPr>
        <w:t xml:space="preserve">’ </w:t>
      </w:r>
      <w:r>
        <w:rPr>
          <w:rFonts w:ascii="Arial"/>
          <w:sz w:val="24"/>
          <w:szCs w:val="24"/>
          <w:rtl w:val="0"/>
          <w:lang w:val="en-US"/>
        </w:rPr>
        <w:t>profits are sourced, often developing countries).</w:t>
      </w:r>
    </w:p>
    <w:p>
      <w:pPr>
        <w:pStyle w:val="Default"/>
        <w:bidi w:val="0"/>
        <w:ind w:left="0" w:right="0" w:firstLine="0"/>
        <w:jc w:val="both"/>
        <w:rPr>
          <w:rFonts w:ascii="Arial" w:cs="Arial" w:hAnsi="Arial" w:eastAsia="Arial"/>
          <w:sz w:val="24"/>
          <w:szCs w:val="24"/>
          <w:rtl w:val="0"/>
        </w:rPr>
      </w:pPr>
      <w:r>
        <w:rPr>
          <w:rFonts w:hAnsi="Arial" w:hint="default"/>
          <w:sz w:val="24"/>
          <w:szCs w:val="24"/>
          <w:rtl w:val="0"/>
        </w:rPr>
        <w:t> </w:t>
      </w:r>
    </w:p>
    <w:p>
      <w:pPr>
        <w:pStyle w:val="Default"/>
        <w:bidi w:val="0"/>
        <w:ind w:left="0" w:right="0" w:firstLine="0"/>
        <w:jc w:val="left"/>
        <w:rPr>
          <w:rFonts w:ascii="Arial" w:cs="Arial" w:hAnsi="Arial" w:eastAsia="Arial"/>
          <w:sz w:val="24"/>
          <w:szCs w:val="24"/>
          <w:rtl w:val="0"/>
        </w:rPr>
      </w:pPr>
      <w:r>
        <w:rPr>
          <w:rFonts w:ascii="Arial"/>
          <w:sz w:val="24"/>
          <w:szCs w:val="24"/>
          <w:rtl w:val="0"/>
          <w:lang w:val="en-US"/>
        </w:rPr>
        <w:t>The Financing for Development Conference in Addis represents a perfect opportunity to make an intergovernmental body on tax matters a reality. A first step to make it happen is to have an inter-ministerial roundtable in Addis dedicated to this issue, whose outcome will be the set up of this new tax body.</w:t>
      </w:r>
      <w:r>
        <w:rPr>
          <w:rFonts w:hAnsi="Arial" w:hint="default"/>
          <w:sz w:val="24"/>
          <w:szCs w:val="24"/>
          <w:rtl w:val="0"/>
        </w:rPr>
        <w:t xml:space="preserve">  </w:t>
      </w:r>
      <w:r>
        <w:rPr>
          <w:rFonts w:ascii="Arial"/>
          <w:sz w:val="24"/>
          <w:szCs w:val="24"/>
          <w:rtl w:val="0"/>
          <w:lang w:val="en-US"/>
        </w:rPr>
        <w:t>We call that Asia Pacific countries attending the Asia Pacific Consultation in Jakarta will support the organization of an inter-ministerial summit on tax and its inclusion in the FfD conference agenda. This inter-ministerial discussion should be the starting point to set up a new international tax body</w:t>
      </w:r>
      <w:r>
        <w:rPr>
          <w:rFonts w:ascii="Arial"/>
          <w:sz w:val="24"/>
          <w:szCs w:val="24"/>
          <w:rtl w:val="0"/>
          <w:lang w:val="en-US"/>
        </w:rPr>
        <w:t xml:space="preserve"> housed in the UN, and adequately resources.</w:t>
      </w:r>
    </w:p>
    <w:p>
      <w:pPr>
        <w:pStyle w:val="Default"/>
        <w:bidi w:val="0"/>
        <w:ind w:left="0" w:right="0" w:firstLine="0"/>
        <w:jc w:val="left"/>
        <w:rPr>
          <w:rFonts w:ascii="Arial" w:cs="Arial" w:hAnsi="Arial" w:eastAsia="Arial"/>
          <w:b w:val="1"/>
          <w:bCs w:val="1"/>
          <w:sz w:val="24"/>
          <w:szCs w:val="24"/>
          <w:u w:val="single"/>
          <w:rtl w:val="0"/>
        </w:rPr>
      </w:pPr>
    </w:p>
    <w:p>
      <w:pPr>
        <w:pStyle w:val="Default"/>
        <w:bidi w:val="0"/>
        <w:ind w:left="0" w:right="0" w:firstLine="0"/>
        <w:jc w:val="left"/>
        <w:rPr>
          <w:rFonts w:ascii="Arial" w:cs="Arial" w:hAnsi="Arial" w:eastAsia="Arial"/>
          <w:color w:val="000000"/>
          <w:sz w:val="24"/>
          <w:szCs w:val="24"/>
          <w:u w:val="none" w:color="222222"/>
          <w:rtl w:val="0"/>
        </w:rPr>
      </w:pPr>
      <w:r>
        <w:rPr>
          <w:rFonts w:ascii="Arial"/>
          <w:color w:val="222222"/>
          <w:sz w:val="24"/>
          <w:szCs w:val="24"/>
          <w:u w:val="single" w:color="222222"/>
          <w:rtl w:val="0"/>
          <w:lang w:val="en-US"/>
        </w:rPr>
        <w:t>On climate finance:</w:t>
      </w:r>
    </w:p>
    <w:p>
      <w:pPr>
        <w:pStyle w:val="Default"/>
        <w:bidi w:val="0"/>
        <w:ind w:left="0" w:right="0" w:firstLine="0"/>
        <w:jc w:val="left"/>
        <w:rPr>
          <w:rFonts w:ascii="Arial" w:cs="Arial" w:hAnsi="Arial" w:eastAsia="Arial"/>
          <w:sz w:val="24"/>
          <w:szCs w:val="24"/>
          <w:u w:color="222222"/>
          <w:rtl w:val="0"/>
        </w:rPr>
      </w:pPr>
    </w:p>
    <w:p>
      <w:pPr>
        <w:pStyle w:val="Default"/>
        <w:bidi w:val="0"/>
        <w:ind w:left="0" w:right="0" w:firstLine="0"/>
        <w:jc w:val="left"/>
        <w:rPr>
          <w:rFonts w:ascii="Arial" w:cs="Arial" w:hAnsi="Arial" w:eastAsia="Arial"/>
          <w:color w:val="000000"/>
          <w:sz w:val="24"/>
          <w:szCs w:val="24"/>
          <w:u w:color="222222"/>
          <w:rtl w:val="0"/>
        </w:rPr>
      </w:pPr>
      <w:r>
        <w:rPr>
          <w:rFonts w:ascii="Arial"/>
          <w:color w:val="222222"/>
          <w:sz w:val="24"/>
          <w:szCs w:val="24"/>
          <w:u w:color="222222"/>
          <w:rtl w:val="0"/>
          <w:lang w:val="en-US"/>
        </w:rPr>
        <w:t>Climate finance should be gender responsive, environmentally sound, and prioritize the needs of gender, age, disability, environment, and socio-economic and politically vulnerable groups in societies.</w:t>
      </w:r>
      <w:r>
        <w:rPr>
          <w:rFonts w:hAnsi="Arial" w:hint="default"/>
          <w:color w:val="222222"/>
          <w:sz w:val="24"/>
          <w:szCs w:val="24"/>
          <w:u w:color="222222"/>
          <w:rtl w:val="0"/>
        </w:rPr>
        <w:t xml:space="preserve">  </w:t>
      </w:r>
      <w:r>
        <w:rPr>
          <w:rFonts w:ascii="Arial"/>
          <w:color w:val="222222"/>
          <w:sz w:val="24"/>
          <w:szCs w:val="24"/>
          <w:u w:color="222222"/>
          <w:rtl w:val="0"/>
          <w:lang w:val="en-US"/>
        </w:rPr>
        <w:t>Mobilization, support and investment of climate finance should not be only for low carbon emission and climate resilience</w:t>
      </w:r>
      <w:r>
        <w:rPr>
          <w:rFonts w:hAnsi="Arial" w:hint="default"/>
          <w:color w:val="222222"/>
          <w:sz w:val="24"/>
          <w:szCs w:val="24"/>
          <w:u w:color="222222"/>
          <w:rtl w:val="0"/>
        </w:rPr>
        <w:t xml:space="preserve">  </w:t>
      </w:r>
      <w:r>
        <w:rPr>
          <w:rFonts w:ascii="Arial"/>
          <w:color w:val="222222"/>
          <w:sz w:val="24"/>
          <w:szCs w:val="24"/>
          <w:u w:color="222222"/>
          <w:rtl w:val="0"/>
          <w:lang w:val="en-US"/>
        </w:rPr>
        <w:t>development objectives but also have to be environmentally sound and gender responsive as well as consider depletion of natural resources.</w:t>
      </w:r>
      <w:r>
        <w:rPr>
          <w:rFonts w:hAnsi="Arial" w:hint="default"/>
          <w:color w:val="222222"/>
          <w:sz w:val="24"/>
          <w:szCs w:val="24"/>
          <w:u w:color="222222"/>
          <w:rtl w:val="0"/>
        </w:rPr>
        <w:t xml:space="preserve">  </w:t>
      </w:r>
      <w:r>
        <w:rPr>
          <w:rFonts w:ascii="Arial"/>
          <w:color w:val="222222"/>
          <w:sz w:val="24"/>
          <w:szCs w:val="24"/>
          <w:u w:color="222222"/>
          <w:rtl w:val="0"/>
          <w:lang w:val="en-US"/>
        </w:rPr>
        <w:t>Hence, the investments of climate finance must not only work to reduce the use of fossil fuel but also stop investments in dirty and harmful energy particularly nuclear, hydropower and geothermal that affect negatively water and other natural resources.</w:t>
      </w:r>
    </w:p>
    <w:p>
      <w:pPr>
        <w:pStyle w:val="Default"/>
        <w:bidi w:val="0"/>
        <w:ind w:left="0" w:right="0" w:firstLine="0"/>
        <w:jc w:val="left"/>
        <w:rPr>
          <w:rFonts w:ascii="Arial" w:cs="Arial" w:hAnsi="Arial" w:eastAsia="Arial"/>
          <w:sz w:val="24"/>
          <w:szCs w:val="24"/>
          <w:u w:color="222222"/>
          <w:rtl w:val="0"/>
        </w:rPr>
      </w:pPr>
    </w:p>
    <w:p>
      <w:pPr>
        <w:pStyle w:val="Default"/>
        <w:bidi w:val="0"/>
        <w:ind w:left="0" w:right="0" w:firstLine="0"/>
        <w:jc w:val="left"/>
        <w:rPr>
          <w:rFonts w:ascii="Arial" w:cs="Arial" w:hAnsi="Arial" w:eastAsia="Arial"/>
          <w:color w:val="222222"/>
          <w:sz w:val="24"/>
          <w:szCs w:val="24"/>
          <w:u w:color="222222"/>
          <w:rtl w:val="0"/>
        </w:rPr>
      </w:pPr>
      <w:r>
        <w:rPr>
          <w:rFonts w:ascii="Arial"/>
          <w:color w:val="222222"/>
          <w:sz w:val="24"/>
          <w:szCs w:val="24"/>
          <w:u w:color="222222"/>
          <w:rtl w:val="0"/>
          <w:lang w:val="en-US"/>
        </w:rPr>
        <w:t>We also strongly advise that climate finance should</w:t>
      </w:r>
      <w:r>
        <w:rPr>
          <w:rFonts w:hAnsi="Arial" w:hint="default"/>
          <w:color w:val="222222"/>
          <w:sz w:val="24"/>
          <w:szCs w:val="24"/>
          <w:u w:color="222222"/>
          <w:rtl w:val="0"/>
        </w:rPr>
        <w:t xml:space="preserve">  </w:t>
      </w:r>
      <w:r>
        <w:rPr>
          <w:rFonts w:ascii="Arial"/>
          <w:color w:val="222222"/>
          <w:sz w:val="24"/>
          <w:szCs w:val="24"/>
          <w:u w:color="222222"/>
          <w:rtl w:val="0"/>
          <w:lang w:val="en-US"/>
        </w:rPr>
        <w:t>not create any new debt and be used for climate change actions including mitigation, adaptation and loss and damage, considered to significantly support just, safe and equitable low carbon and resilient livelihoods which includes the participation of wider stakeholder</w:t>
      </w:r>
      <w:r>
        <w:rPr>
          <w:rFonts w:hAnsi="Arial" w:hint="default"/>
          <w:color w:val="222222"/>
          <w:sz w:val="24"/>
          <w:szCs w:val="24"/>
          <w:u w:color="222222"/>
          <w:rtl w:val="0"/>
        </w:rPr>
        <w:t> </w:t>
      </w:r>
      <w:r>
        <w:rPr>
          <w:rFonts w:ascii="Arial"/>
          <w:color w:val="222222"/>
          <w:sz w:val="24"/>
          <w:szCs w:val="24"/>
          <w:u w:color="222222"/>
          <w:rtl w:val="0"/>
          <w:lang w:val="en-US"/>
        </w:rPr>
        <w:t>throughout</w:t>
      </w:r>
      <w:r>
        <w:rPr>
          <w:rFonts w:hAnsi="Arial" w:hint="default"/>
          <w:color w:val="222222"/>
          <w:sz w:val="24"/>
          <w:szCs w:val="24"/>
          <w:u w:color="222222"/>
          <w:rtl w:val="0"/>
        </w:rPr>
        <w:t> </w:t>
      </w:r>
      <w:r>
        <w:rPr>
          <w:rFonts w:ascii="Arial"/>
          <w:color w:val="222222"/>
          <w:sz w:val="24"/>
          <w:szCs w:val="24"/>
          <w:u w:color="222222"/>
          <w:rtl w:val="0"/>
          <w:lang w:val="en-US"/>
        </w:rPr>
        <w:t>its development and implementation. Therefore as adaptation is needed right now as well as to anticipate the future impact, we would like to call for a balanced allocation for all climate finance areas, as they are equally important. Climate finance should also be allocated to support access to safe, accessible, low carbon technologies.</w:t>
      </w:r>
    </w:p>
    <w:p>
      <w:pPr>
        <w:pStyle w:val="Default"/>
        <w:bidi w:val="0"/>
        <w:ind w:left="0" w:right="0" w:firstLine="0"/>
        <w:jc w:val="left"/>
        <w:rPr>
          <w:rFonts w:ascii="Arial" w:cs="Arial" w:hAnsi="Arial" w:eastAsia="Arial"/>
          <w:color w:val="222222"/>
          <w:sz w:val="24"/>
          <w:szCs w:val="24"/>
          <w:u w:color="222222"/>
          <w:rtl w:val="0"/>
        </w:rPr>
      </w:pPr>
    </w:p>
    <w:p>
      <w:pPr>
        <w:pStyle w:val="Default"/>
        <w:bidi w:val="0"/>
        <w:ind w:left="0" w:right="0" w:firstLine="0"/>
        <w:jc w:val="left"/>
        <w:rPr>
          <w:rFonts w:ascii="Arial" w:cs="Arial" w:hAnsi="Arial" w:eastAsia="Arial"/>
          <w:color w:val="222222"/>
          <w:sz w:val="24"/>
          <w:szCs w:val="24"/>
          <w:u w:color="222222"/>
          <w:rtl w:val="0"/>
        </w:rPr>
      </w:pPr>
      <w:r>
        <w:rPr>
          <w:rFonts w:ascii="Arial"/>
          <w:color w:val="222222"/>
          <w:sz w:val="24"/>
          <w:szCs w:val="24"/>
          <w:u w:color="222222"/>
          <w:rtl w:val="0"/>
          <w:lang w:val="en-US"/>
        </w:rPr>
        <w:t>The country ownership in regard to climate finance is highly important in order for national and even local entities to access existing climate finance. In order to increase direct access and value the country ownership, we call for 'readiness support; and for support of local and national entities, giving priority to those that work at the micro-level. However, country ownership should pursue gender responsive,</w:t>
      </w:r>
      <w:r>
        <w:rPr>
          <w:rFonts w:hAnsi="Arial" w:hint="default"/>
          <w:color w:val="222222"/>
          <w:sz w:val="24"/>
          <w:szCs w:val="24"/>
          <w:u w:color="222222"/>
          <w:rtl w:val="0"/>
        </w:rPr>
        <w:t> </w:t>
      </w:r>
      <w:r>
        <w:rPr>
          <w:rFonts w:ascii="Arial"/>
          <w:color w:val="222222"/>
          <w:sz w:val="24"/>
          <w:szCs w:val="24"/>
          <w:u w:color="222222"/>
          <w:rtl w:val="0"/>
          <w:lang w:val="pt-PT"/>
        </w:rPr>
        <w:t>human</w:t>
      </w:r>
      <w:r>
        <w:rPr>
          <w:rFonts w:hAnsi="Arial" w:hint="default"/>
          <w:color w:val="222222"/>
          <w:sz w:val="24"/>
          <w:szCs w:val="24"/>
          <w:u w:color="222222"/>
          <w:rtl w:val="0"/>
        </w:rPr>
        <w:t> </w:t>
      </w:r>
      <w:r>
        <w:rPr>
          <w:rFonts w:ascii="Arial"/>
          <w:color w:val="222222"/>
          <w:sz w:val="24"/>
          <w:szCs w:val="24"/>
          <w:u w:color="222222"/>
          <w:rtl w:val="0"/>
          <w:lang w:val="en-US"/>
        </w:rPr>
        <w:t>rights and country driven approach. There must also be more support for country ownership that is defined not as solely government driven policies, but also people</w:t>
      </w:r>
      <w:r>
        <w:rPr>
          <w:rFonts w:hAnsi="Arial" w:hint="default"/>
          <w:color w:val="222222"/>
          <w:sz w:val="24"/>
          <w:szCs w:val="24"/>
          <w:u w:color="222222"/>
          <w:rtl w:val="0"/>
          <w:lang w:val="fr-FR"/>
        </w:rPr>
        <w:t>’</w:t>
      </w:r>
      <w:r>
        <w:rPr>
          <w:rFonts w:ascii="Arial"/>
          <w:color w:val="222222"/>
          <w:sz w:val="24"/>
          <w:szCs w:val="24"/>
          <w:u w:color="222222"/>
          <w:rtl w:val="0"/>
          <w:lang w:val="en-US"/>
        </w:rPr>
        <w:t>s ownership that requires gender and social justice, information disclosure and participative decision-making.</w:t>
      </w:r>
    </w:p>
    <w:p>
      <w:pPr>
        <w:pStyle w:val="Default"/>
        <w:bidi w:val="0"/>
        <w:ind w:left="0" w:right="0" w:firstLine="0"/>
        <w:jc w:val="left"/>
        <w:rPr>
          <w:rFonts w:ascii="Arial" w:cs="Arial" w:hAnsi="Arial" w:eastAsia="Arial"/>
          <w:color w:val="222222"/>
          <w:sz w:val="24"/>
          <w:szCs w:val="24"/>
          <w:u w:color="222222"/>
          <w:rtl w:val="0"/>
        </w:rPr>
      </w:pPr>
    </w:p>
    <w:p>
      <w:pPr>
        <w:pStyle w:val="Default"/>
        <w:bidi w:val="0"/>
        <w:ind w:left="0" w:right="0" w:firstLine="0"/>
        <w:jc w:val="left"/>
        <w:rPr>
          <w:rFonts w:ascii="Arial" w:cs="Arial" w:hAnsi="Arial" w:eastAsia="Arial"/>
          <w:color w:val="222222"/>
          <w:sz w:val="24"/>
          <w:szCs w:val="24"/>
          <w:u w:color="222222"/>
          <w:rtl w:val="0"/>
        </w:rPr>
      </w:pPr>
      <w:r>
        <w:rPr>
          <w:rFonts w:ascii="Arial"/>
          <w:color w:val="222222"/>
          <w:sz w:val="24"/>
          <w:szCs w:val="24"/>
          <w:u w:color="222222"/>
          <w:rtl w:val="0"/>
          <w:lang w:val="en-US"/>
        </w:rPr>
        <w:t>Countries should commit to ensuring climate finance that qualifies as ODA</w:t>
      </w:r>
      <w:r>
        <w:rPr>
          <w:rFonts w:hAnsi="Arial" w:hint="default"/>
          <w:color w:val="222222"/>
          <w:sz w:val="24"/>
          <w:szCs w:val="24"/>
          <w:u w:color="222222"/>
          <w:rtl w:val="0"/>
        </w:rPr>
        <w:t> </w:t>
      </w:r>
      <w:r>
        <w:rPr>
          <w:rFonts w:ascii="Arial"/>
          <w:color w:val="222222"/>
          <w:sz w:val="24"/>
          <w:szCs w:val="24"/>
          <w:u w:color="222222"/>
          <w:rtl w:val="0"/>
          <w:lang w:val="en-US"/>
        </w:rPr>
        <w:t>is part of a rising overall aid budget, and rising at least at the same rate.</w:t>
      </w:r>
      <w:r>
        <w:rPr>
          <w:rFonts w:hAnsi="Arial" w:hint="default"/>
          <w:color w:val="222222"/>
          <w:sz w:val="24"/>
          <w:szCs w:val="24"/>
          <w:u w:color="222222"/>
          <w:rtl w:val="0"/>
        </w:rPr>
        <w:t xml:space="preserve">  </w:t>
      </w:r>
      <w:r>
        <w:rPr>
          <w:rFonts w:ascii="Arial"/>
          <w:color w:val="222222"/>
          <w:sz w:val="24"/>
          <w:szCs w:val="24"/>
          <w:u w:color="222222"/>
          <w:rtl w:val="0"/>
          <w:lang w:val="en-US"/>
        </w:rPr>
        <w:t>This would be a first step towards stopping the diversion of existing aid to climate finance, and making it additional to existing aid promises, such as 0.7 ODA/GNI.</w:t>
      </w:r>
      <w:r>
        <w:rPr>
          <w:rFonts w:hAnsi="Arial" w:hint="default"/>
          <w:color w:val="222222"/>
          <w:sz w:val="24"/>
          <w:szCs w:val="24"/>
          <w:u w:color="222222"/>
          <w:rtl w:val="0"/>
        </w:rPr>
        <w:t> </w:t>
      </w:r>
    </w:p>
    <w:p>
      <w:pPr>
        <w:pStyle w:val="Default"/>
        <w:bidi w:val="0"/>
        <w:ind w:left="0" w:right="0" w:firstLine="0"/>
        <w:jc w:val="left"/>
        <w:rPr>
          <w:rFonts w:ascii="Arial Bold" w:cs="Arial Bold" w:hAnsi="Arial Bold" w:eastAsia="Arial Bold"/>
          <w:color w:val="222222"/>
          <w:sz w:val="24"/>
          <w:szCs w:val="24"/>
          <w:u w:color="222222"/>
          <w:rtl w:val="0"/>
        </w:rPr>
      </w:pPr>
      <w:r>
        <w:rPr>
          <w:rFonts w:ascii="Arial Bold"/>
          <w:color w:val="222222"/>
          <w:sz w:val="24"/>
          <w:szCs w:val="24"/>
          <w:u w:color="222222"/>
          <w:rtl w:val="0"/>
          <w:lang w:val="en-US"/>
        </w:rPr>
        <w:t>The FFD process should secure commitment to a high level political process on innovative public finance with concrete objectives and milestones.</w:t>
      </w:r>
      <w:r>
        <w:rPr>
          <w:rFonts w:hAnsi="Arial Bold" w:hint="default"/>
          <w:color w:val="222222"/>
          <w:sz w:val="24"/>
          <w:szCs w:val="24"/>
          <w:u w:color="222222"/>
          <w:rtl w:val="0"/>
        </w:rPr>
        <w:t xml:space="preserve">  </w:t>
      </w:r>
      <w:r>
        <w:rPr>
          <w:rFonts w:ascii="Arial Bold"/>
          <w:color w:val="222222"/>
          <w:sz w:val="24"/>
          <w:szCs w:val="24"/>
          <w:u w:color="222222"/>
          <w:rtl w:val="0"/>
          <w:lang w:val="en-US"/>
        </w:rPr>
        <w:t>This would help unlock new sources of finance additional to government budget contributions including for the Green Climate Fund.</w:t>
      </w:r>
    </w:p>
    <w:p>
      <w:pPr>
        <w:pStyle w:val="Default"/>
        <w:bidi w:val="0"/>
        <w:ind w:left="0" w:right="0" w:firstLine="0"/>
        <w:jc w:val="left"/>
        <w:rPr>
          <w:rFonts w:ascii="Arial Bold" w:cs="Arial Bold" w:hAnsi="Arial Bold" w:eastAsia="Arial Bold"/>
          <w:color w:val="222222"/>
          <w:sz w:val="24"/>
          <w:szCs w:val="24"/>
          <w:u w:color="222222"/>
          <w:rtl w:val="0"/>
        </w:rPr>
      </w:pPr>
    </w:p>
    <w:p>
      <w:pPr>
        <w:pStyle w:val="Default"/>
        <w:bidi w:val="0"/>
        <w:ind w:left="0" w:right="0" w:firstLine="0"/>
        <w:jc w:val="left"/>
        <w:rPr>
          <w:rFonts w:ascii="Arial Bold" w:cs="Arial Bold" w:hAnsi="Arial Bold" w:eastAsia="Arial Bold"/>
          <w:color w:val="222222"/>
          <w:sz w:val="24"/>
          <w:szCs w:val="24"/>
          <w:u w:color="222222"/>
          <w:rtl w:val="0"/>
        </w:rPr>
      </w:pPr>
      <w:r>
        <w:rPr>
          <w:rFonts w:ascii="Arial Bold"/>
          <w:color w:val="222222"/>
          <w:sz w:val="24"/>
          <w:szCs w:val="24"/>
          <w:u w:color="222222"/>
          <w:rtl w:val="0"/>
          <w:lang w:val="en-US"/>
        </w:rPr>
        <w:t>We also call wider-stakeholders to be included in consultations at the national level,</w:t>
      </w:r>
      <w:r>
        <w:rPr>
          <w:rFonts w:hAnsi="Arial Bold" w:hint="default"/>
          <w:color w:val="222222"/>
          <w:sz w:val="24"/>
          <w:szCs w:val="24"/>
          <w:u w:color="222222"/>
          <w:rtl w:val="0"/>
        </w:rPr>
        <w:t> </w:t>
      </w:r>
      <w:r>
        <w:rPr>
          <w:rFonts w:ascii="Arial Bold"/>
          <w:color w:val="222222"/>
          <w:sz w:val="24"/>
          <w:szCs w:val="24"/>
          <w:u w:color="222222"/>
          <w:rtl w:val="0"/>
          <w:lang w:val="en-US"/>
        </w:rPr>
        <w:t>wherever</w:t>
      </w:r>
      <w:r>
        <w:rPr>
          <w:rFonts w:hAnsi="Arial Bold" w:hint="default"/>
          <w:color w:val="222222"/>
          <w:sz w:val="24"/>
          <w:szCs w:val="24"/>
          <w:u w:color="222222"/>
          <w:rtl w:val="0"/>
        </w:rPr>
        <w:t> </w:t>
      </w:r>
      <w:r>
        <w:rPr>
          <w:rFonts w:ascii="Arial Bold"/>
          <w:color w:val="222222"/>
          <w:sz w:val="24"/>
          <w:szCs w:val="24"/>
          <w:u w:color="222222"/>
          <w:rtl w:val="0"/>
          <w:lang w:val="en-US"/>
        </w:rPr>
        <w:t>projects/programs funded by climate finance are to be endorsed, in order to increase transparency, and to ensure free, prior and</w:t>
      </w:r>
      <w:r>
        <w:rPr>
          <w:rFonts w:hAnsi="Arial Bold" w:hint="default"/>
          <w:color w:val="222222"/>
          <w:sz w:val="24"/>
          <w:szCs w:val="24"/>
          <w:u w:color="222222"/>
          <w:rtl w:val="0"/>
        </w:rPr>
        <w:t> </w:t>
      </w:r>
      <w:r>
        <w:rPr>
          <w:rFonts w:ascii="Arial Bold"/>
          <w:color w:val="222222"/>
          <w:sz w:val="24"/>
          <w:szCs w:val="24"/>
          <w:u w:color="222222"/>
          <w:rtl w:val="0"/>
        </w:rPr>
        <w:t>informed</w:t>
      </w:r>
      <w:r>
        <w:rPr>
          <w:rFonts w:hAnsi="Arial Bold" w:hint="default"/>
          <w:color w:val="222222"/>
          <w:sz w:val="24"/>
          <w:szCs w:val="24"/>
          <w:u w:color="222222"/>
          <w:rtl w:val="0"/>
        </w:rPr>
        <w:t> </w:t>
      </w:r>
      <w:r>
        <w:rPr>
          <w:rFonts w:ascii="Arial Bold"/>
          <w:color w:val="222222"/>
          <w:sz w:val="24"/>
          <w:szCs w:val="24"/>
          <w:u w:color="222222"/>
          <w:rtl w:val="0"/>
        </w:rPr>
        <w:t>consent, a</w:t>
      </w:r>
      <w:r>
        <w:rPr>
          <w:rFonts w:hAnsi="Arial Bold" w:hint="default"/>
          <w:color w:val="222222"/>
          <w:sz w:val="24"/>
          <w:szCs w:val="24"/>
          <w:u w:color="222222"/>
          <w:rtl w:val="0"/>
        </w:rPr>
        <w:t> </w:t>
      </w:r>
      <w:r>
        <w:rPr>
          <w:rFonts w:ascii="Arial Bold"/>
          <w:color w:val="222222"/>
          <w:sz w:val="24"/>
          <w:szCs w:val="24"/>
          <w:u w:color="222222"/>
          <w:rtl w:val="0"/>
          <w:lang w:val="en-US"/>
        </w:rPr>
        <w:t>long held</w:t>
      </w:r>
      <w:r>
        <w:rPr>
          <w:rFonts w:hAnsi="Arial Bold" w:hint="default"/>
          <w:color w:val="222222"/>
          <w:sz w:val="24"/>
          <w:szCs w:val="24"/>
          <w:u w:color="222222"/>
          <w:rtl w:val="0"/>
        </w:rPr>
        <w:t> </w:t>
      </w:r>
      <w:r>
        <w:rPr>
          <w:rFonts w:ascii="Arial Bold"/>
          <w:color w:val="222222"/>
          <w:sz w:val="24"/>
          <w:szCs w:val="24"/>
          <w:u w:color="222222"/>
          <w:rtl w:val="0"/>
        </w:rPr>
        <w:t>sustainable</w:t>
      </w:r>
      <w:r>
        <w:rPr>
          <w:rFonts w:hAnsi="Arial Bold" w:hint="default"/>
          <w:color w:val="222222"/>
          <w:sz w:val="24"/>
          <w:szCs w:val="24"/>
          <w:u w:color="222222"/>
          <w:rtl w:val="0"/>
        </w:rPr>
        <w:t> </w:t>
      </w:r>
      <w:r>
        <w:rPr>
          <w:rFonts w:ascii="Arial Bold"/>
          <w:color w:val="222222"/>
          <w:sz w:val="24"/>
          <w:szCs w:val="24"/>
          <w:u w:color="222222"/>
          <w:rtl w:val="0"/>
          <w:lang w:val="en-US"/>
        </w:rPr>
        <w:t>development and climate justice</w:t>
      </w:r>
      <w:r>
        <w:rPr>
          <w:rFonts w:hAnsi="Arial Bold" w:hint="default"/>
          <w:color w:val="222222"/>
          <w:sz w:val="24"/>
          <w:szCs w:val="24"/>
          <w:u w:color="222222"/>
          <w:rtl w:val="0"/>
        </w:rPr>
        <w:t> </w:t>
      </w:r>
      <w:r>
        <w:rPr>
          <w:rFonts w:ascii="Arial Bold"/>
          <w:color w:val="222222"/>
          <w:sz w:val="24"/>
          <w:szCs w:val="24"/>
          <w:u w:color="222222"/>
          <w:rtl w:val="0"/>
        </w:rPr>
        <w:t>principle.</w:t>
      </w:r>
    </w:p>
    <w:p>
      <w:pPr>
        <w:pStyle w:val="Default"/>
        <w:bidi w:val="0"/>
        <w:ind w:left="0" w:right="0" w:firstLine="0"/>
        <w:jc w:val="left"/>
        <w:rPr>
          <w:rFonts w:ascii="Calibri" w:cs="Calibri" w:hAnsi="Calibri" w:eastAsia="Calibri"/>
          <w:color w:val="fe2500"/>
          <w:sz w:val="26"/>
          <w:szCs w:val="26"/>
          <w:rtl w:val="0"/>
          <w:lang w:val="en-US"/>
        </w:rPr>
      </w:pPr>
    </w:p>
    <w:p>
      <w:pPr>
        <w:pStyle w:val="Body A"/>
        <w:spacing w:after="200"/>
        <w:rPr>
          <w:rFonts w:ascii="Calibri" w:cs="Calibri" w:hAnsi="Calibri" w:eastAsia="Calibri"/>
          <w:sz w:val="24"/>
          <w:szCs w:val="24"/>
          <w:u w:val="single"/>
        </w:rPr>
      </w:pPr>
      <w:r>
        <w:rPr>
          <w:rFonts w:ascii="Calibri" w:cs="Calibri" w:hAnsi="Calibri" w:eastAsia="Calibri"/>
          <w:sz w:val="24"/>
          <w:szCs w:val="24"/>
          <w:u w:val="single"/>
          <w:rtl w:val="0"/>
          <w:lang w:val="en-US"/>
        </w:rPr>
        <w:t>On monitoring and accountability:</w:t>
      </w:r>
    </w:p>
    <w:p>
      <w:pPr>
        <w:pStyle w:val="Body A"/>
        <w:rPr>
          <w:rFonts w:ascii="Arial" w:cs="Arial" w:hAnsi="Arial" w:eastAsia="Arial"/>
          <w:sz w:val="24"/>
          <w:szCs w:val="24"/>
        </w:rPr>
      </w:pPr>
      <w:r>
        <w:rPr>
          <w:rFonts w:ascii="Arial"/>
          <w:sz w:val="24"/>
          <w:szCs w:val="24"/>
          <w:rtl w:val="0"/>
          <w:lang w:val="en-US"/>
        </w:rPr>
        <w:t xml:space="preserve">The emphasis given to the role of business in financing for development should be accompanied with corresponding regulation and binding laws that sufficiently specify their duties and responsibilities towards protection and respect of </w:t>
      </w:r>
      <w:r>
        <w:rPr>
          <w:rFonts w:ascii="Arial"/>
          <w:sz w:val="24"/>
          <w:szCs w:val="24"/>
          <w:rtl w:val="0"/>
        </w:rPr>
        <w:t xml:space="preserve">universal </w:t>
      </w:r>
      <w:r>
        <w:rPr>
          <w:rFonts w:ascii="Arial"/>
          <w:sz w:val="24"/>
          <w:szCs w:val="24"/>
          <w:rtl w:val="0"/>
          <w:lang w:val="en-US"/>
        </w:rPr>
        <w:t xml:space="preserve">human rights. </w:t>
      </w:r>
      <w:r>
        <w:rPr>
          <w:rFonts w:ascii="Arial"/>
          <w:sz w:val="24"/>
          <w:szCs w:val="24"/>
          <w:rtl w:val="0"/>
          <w:lang w:val="en-US"/>
        </w:rPr>
        <w:t xml:space="preserve">This would also mean that we have to have strong States that will call for, and then uphold these regulations and laws.  </w:t>
      </w:r>
      <w:r>
        <w:rPr>
          <w:rFonts w:ascii="Arial"/>
          <w:sz w:val="24"/>
          <w:szCs w:val="24"/>
          <w:rtl w:val="0"/>
          <w:lang w:val="en-US"/>
        </w:rPr>
        <w:t xml:space="preserve">This process should also result in an </w:t>
      </w:r>
      <w:r>
        <w:rPr>
          <w:rFonts w:ascii="Arial"/>
          <w:sz w:val="24"/>
          <w:szCs w:val="24"/>
          <w:rtl w:val="0"/>
        </w:rPr>
        <w:t xml:space="preserve">FFD </w:t>
      </w:r>
      <w:r>
        <w:rPr>
          <w:rFonts w:ascii="Arial"/>
          <w:sz w:val="24"/>
          <w:szCs w:val="24"/>
          <w:rtl w:val="0"/>
          <w:lang w:val="en-US"/>
        </w:rPr>
        <w:t>outcome that includes a strong, consistent and just sustainable development framework, including full attention to means of monitoring and accountability.</w:t>
      </w:r>
    </w:p>
    <w:p>
      <w:pPr>
        <w:pStyle w:val="Body A"/>
        <w:spacing w:after="200"/>
        <w:rPr>
          <w:rFonts w:ascii="Arial" w:cs="Arial" w:hAnsi="Arial" w:eastAsia="Arial"/>
          <w:sz w:val="24"/>
          <w:szCs w:val="24"/>
        </w:rPr>
      </w:pPr>
    </w:p>
    <w:p>
      <w:pPr>
        <w:pStyle w:val="Body A"/>
        <w:spacing w:after="200"/>
        <w:rPr>
          <w:rFonts w:ascii="Arial" w:cs="Arial" w:hAnsi="Arial" w:eastAsia="Arial"/>
          <w:sz w:val="24"/>
          <w:szCs w:val="24"/>
          <w:u w:val="single"/>
        </w:rPr>
      </w:pPr>
      <w:r>
        <w:rPr>
          <w:rFonts w:ascii="Arial"/>
          <w:sz w:val="24"/>
          <w:szCs w:val="24"/>
          <w:u w:val="single"/>
          <w:rtl w:val="0"/>
          <w:lang w:val="en-US"/>
        </w:rPr>
        <w:t>Closing:</w:t>
      </w:r>
    </w:p>
    <w:p>
      <w:pPr>
        <w:pStyle w:val="Default"/>
        <w:bidi w:val="0"/>
        <w:ind w:left="0" w:right="0" w:firstLine="0"/>
        <w:jc w:val="left"/>
        <w:rPr>
          <w:rFonts w:ascii="Arial" w:cs="Arial" w:hAnsi="Arial" w:eastAsia="Arial"/>
          <w:i w:val="0"/>
          <w:iCs w:val="0"/>
          <w:color w:val="222222"/>
          <w:sz w:val="24"/>
          <w:szCs w:val="24"/>
          <w:rtl w:val="0"/>
        </w:rPr>
      </w:pPr>
      <w:r>
        <w:rPr>
          <w:rFonts w:ascii="Arial"/>
          <w:i w:val="1"/>
          <w:iCs w:val="1"/>
          <w:color w:val="222222"/>
          <w:sz w:val="24"/>
          <w:szCs w:val="24"/>
          <w:rtl w:val="0"/>
          <w:lang w:val="en-US"/>
        </w:rPr>
        <w:t>"We reiterate that in this discussion of financing for development, the</w:t>
      </w:r>
      <w:r>
        <w:rPr>
          <w:rFonts w:hAnsi="Arial" w:hint="default"/>
          <w:i w:val="1"/>
          <w:iCs w:val="1"/>
          <w:color w:val="222222"/>
          <w:sz w:val="24"/>
          <w:szCs w:val="24"/>
          <w:rtl w:val="0"/>
          <w:lang w:val="fr-FR"/>
        </w:rPr>
        <w:t>’</w:t>
      </w:r>
      <w:r>
        <w:rPr>
          <w:rFonts w:ascii="Arial"/>
          <w:i w:val="1"/>
          <w:iCs w:val="1"/>
          <w:color w:val="222222"/>
          <w:sz w:val="24"/>
          <w:szCs w:val="24"/>
          <w:rtl w:val="0"/>
          <w:lang w:val="en-US"/>
        </w:rPr>
        <w:t>Global Partnership for Development</w:t>
      </w:r>
      <w:r>
        <w:rPr>
          <w:rFonts w:hAnsi="Arial" w:hint="default"/>
          <w:i w:val="1"/>
          <w:iCs w:val="1"/>
          <w:color w:val="222222"/>
          <w:sz w:val="24"/>
          <w:szCs w:val="24"/>
          <w:rtl w:val="0"/>
          <w:lang w:val="fr-FR"/>
        </w:rPr>
        <w:t xml:space="preserve">’ </w:t>
      </w:r>
      <w:r>
        <w:rPr>
          <w:rFonts w:ascii="Arial"/>
          <w:i w:val="1"/>
          <w:iCs w:val="1"/>
          <w:color w:val="222222"/>
          <w:sz w:val="24"/>
          <w:szCs w:val="24"/>
          <w:rtl w:val="0"/>
          <w:lang w:val="en-US"/>
        </w:rPr>
        <w:t xml:space="preserve">must never be collapsed into the idea of </w:t>
      </w:r>
      <w:r>
        <w:rPr>
          <w:rFonts w:hAnsi="Arial" w:hint="default"/>
          <w:i w:val="1"/>
          <w:iCs w:val="1"/>
          <w:color w:val="222222"/>
          <w:sz w:val="24"/>
          <w:szCs w:val="24"/>
          <w:rtl w:val="0"/>
        </w:rPr>
        <w:t>‘</w:t>
      </w:r>
      <w:r>
        <w:rPr>
          <w:rFonts w:ascii="Arial"/>
          <w:i w:val="1"/>
          <w:iCs w:val="1"/>
          <w:color w:val="222222"/>
          <w:sz w:val="24"/>
          <w:szCs w:val="24"/>
          <w:rtl w:val="0"/>
          <w:lang w:val="en-US"/>
        </w:rPr>
        <w:t>Partnerships</w:t>
      </w:r>
      <w:r>
        <w:rPr>
          <w:rFonts w:hAnsi="Arial" w:hint="default"/>
          <w:i w:val="1"/>
          <w:iCs w:val="1"/>
          <w:color w:val="222222"/>
          <w:sz w:val="24"/>
          <w:szCs w:val="24"/>
          <w:rtl w:val="0"/>
          <w:lang w:val="fr-FR"/>
        </w:rPr>
        <w:t xml:space="preserve">’ </w:t>
      </w:r>
      <w:r>
        <w:rPr>
          <w:rFonts w:ascii="Arial"/>
          <w:i w:val="1"/>
          <w:iCs w:val="1"/>
          <w:color w:val="222222"/>
          <w:sz w:val="24"/>
          <w:szCs w:val="24"/>
          <w:rtl w:val="0"/>
          <w:lang w:val="en-US"/>
        </w:rPr>
        <w:t xml:space="preserve">in the plural. The Global Partnership for Development is specific, principally between governments of south and north countries, with north countries taking the lead in providing resources and means of implementation. A genuine and balanced global partnership requires all actors to prohibit, rather than perpetuate, any global obstacles to sustainable development. We call for this to be the overall aim of the Addis Ababa Conference in July. </w:t>
      </w:r>
      <w:r>
        <w:rPr>
          <w:rFonts w:ascii="Arial"/>
          <w:i w:val="0"/>
          <w:iCs w:val="0"/>
          <w:color w:val="656565"/>
          <w:sz w:val="24"/>
          <w:szCs w:val="24"/>
          <w:rtl w:val="0"/>
        </w:rPr>
        <w:t>"</w:t>
      </w:r>
    </w:p>
    <w:p>
      <w:pPr>
        <w:pStyle w:val="Default"/>
        <w:bidi w:val="0"/>
        <w:ind w:left="0" w:right="0" w:firstLine="0"/>
        <w:jc w:val="left"/>
        <w:rPr>
          <w:rFonts w:ascii="Arial" w:cs="Arial" w:hAnsi="Arial" w:eastAsia="Arial"/>
          <w:i w:val="0"/>
          <w:iCs w:val="0"/>
          <w:color w:val="000000"/>
          <w:u w:color="000000"/>
          <w:rtl w:val="0"/>
        </w:rPr>
      </w:pPr>
    </w:p>
    <w:p>
      <w:pPr>
        <w:pStyle w:val="Body A"/>
        <w:spacing w:after="200"/>
        <w:rPr>
          <w:rFonts w:ascii="Helvetica Neue" w:cs="Helvetica Neue" w:hAnsi="Helvetica Neue" w:eastAsia="Helvetica Neue"/>
          <w:caps w:val="0"/>
          <w:smallCaps w:val="0"/>
          <w:strike w:val="0"/>
          <w:dstrike w:val="0"/>
          <w:color w:val="000000"/>
          <w:sz w:val="22"/>
          <w:szCs w:val="22"/>
          <w:u w:val="none" w:color="000000"/>
          <w:vertAlign w:val="baseline"/>
          <w:rtl w:val="0"/>
        </w:rPr>
      </w:pPr>
    </w:p>
    <w:p>
      <w:pPr>
        <w:pStyle w:val="Body"/>
        <w:bidi w:val="0"/>
        <w:spacing w:after="200"/>
        <w:ind w:left="0" w:right="0" w:firstLine="0"/>
        <w:jc w:val="left"/>
        <w:rPr>
          <w:rFonts w:ascii="Helvetica Neue" w:cs="Helvetica Neue" w:hAnsi="Helvetica Neue" w:eastAsia="Helvetica Neue"/>
          <w:b w:val="1"/>
          <w:bCs w:val="1"/>
          <w:u w:color="000000"/>
          <w:rtl w:val="0"/>
        </w:rPr>
      </w:pPr>
      <w:r>
        <w:rPr>
          <w:rFonts w:ascii="Helvetica Neue" w:cs="Calibri" w:hAnsi="Calibri" w:eastAsia="Calibri"/>
          <w:b w:val="1"/>
          <w:bCs w:val="1"/>
          <w:u w:color="000000"/>
          <w:rtl w:val="0"/>
          <w:lang w:val="en-US"/>
        </w:rPr>
        <w:t>This concluding observation is endorsed by:</w:t>
      </w:r>
    </w:p>
    <w:p>
      <w:pPr>
        <w:pStyle w:val="Default"/>
        <w:numPr>
          <w:ilvl w:val="0"/>
          <w:numId w:val="23"/>
        </w:numPr>
        <w:bidi w:val="0"/>
        <w:ind w:left="393" w:right="0" w:hanging="393"/>
        <w:jc w:val="left"/>
        <w:rPr>
          <w:rFonts w:ascii="Arial" w:cs="Arial" w:hAnsi="Arial" w:eastAsia="Arial"/>
          <w:position w:val="0"/>
          <w:sz w:val="24"/>
          <w:szCs w:val="24"/>
          <w:rtl w:val="0"/>
        </w:rPr>
      </w:pPr>
      <w:r>
        <w:rPr>
          <w:rFonts w:ascii="Arial"/>
          <w:sz w:val="24"/>
          <w:szCs w:val="24"/>
          <w:rtl w:val="0"/>
          <w:lang w:val="en-US"/>
        </w:rPr>
        <w:t>IDA/IDDC (international Disability Alliance/International Disability and Development Alliance)</w:t>
      </w:r>
      <w:r>
        <w:rPr>
          <w:rFonts w:ascii="Arial"/>
          <w:sz w:val="24"/>
          <w:szCs w:val="24"/>
          <w:rtl w:val="0"/>
          <w:lang w:val="en-US"/>
        </w:rPr>
        <w:t>, Indonesia</w:t>
      </w:r>
    </w:p>
    <w:p>
      <w:pPr>
        <w:pStyle w:val="Default"/>
        <w:bidi w:val="0"/>
        <w:ind w:left="0" w:right="0" w:firstLine="0"/>
        <w:jc w:val="left"/>
        <w:rPr>
          <w:rFonts w:ascii="Arial" w:cs="Arial" w:hAnsi="Arial" w:eastAsia="Arial"/>
          <w:color w:val="500d50"/>
          <w:sz w:val="24"/>
          <w:szCs w:val="24"/>
          <w:rtl w:val="0"/>
        </w:rPr>
      </w:pPr>
    </w:p>
    <w:p>
      <w:pPr>
        <w:pStyle w:val="Body"/>
        <w:numPr>
          <w:ilvl w:val="0"/>
          <w:numId w:val="23"/>
        </w:numPr>
        <w:bidi w:val="0"/>
        <w:spacing w:after="200"/>
        <w:ind w:left="393" w:right="0" w:hanging="393"/>
        <w:jc w:val="left"/>
        <w:rPr>
          <w:rFonts w:ascii="Calibri" w:cs="Calibri" w:hAnsi="Calibri" w:eastAsia="Calibri"/>
          <w:position w:val="0"/>
          <w:sz w:val="24"/>
          <w:szCs w:val="24"/>
          <w:u w:color="000000"/>
          <w:rtl w:val="0"/>
        </w:rPr>
      </w:pPr>
      <w:r>
        <w:rPr>
          <w:rFonts w:ascii="Calibri" w:cs="Calibri" w:hAnsi="Calibri" w:eastAsia="Calibri"/>
          <w:sz w:val="24"/>
          <w:szCs w:val="24"/>
          <w:u w:color="000000"/>
          <w:rtl w:val="0"/>
          <w:lang w:val="en-US"/>
        </w:rPr>
        <w:t>Institute for Essential Services Reform (IESR), Indonesia</w:t>
      </w:r>
    </w:p>
    <w:p>
      <w:pPr>
        <w:pStyle w:val="Body"/>
        <w:numPr>
          <w:ilvl w:val="0"/>
          <w:numId w:val="23"/>
        </w:numPr>
        <w:bidi w:val="0"/>
        <w:spacing w:after="200"/>
        <w:ind w:left="393" w:right="0" w:hanging="393"/>
        <w:jc w:val="left"/>
        <w:rPr>
          <w:rFonts w:ascii="Calibri" w:cs="Calibri" w:hAnsi="Calibri" w:eastAsia="Calibri"/>
          <w:position w:val="0"/>
          <w:sz w:val="24"/>
          <w:szCs w:val="24"/>
          <w:u w:color="000000"/>
          <w:rtl w:val="0"/>
        </w:rPr>
      </w:pPr>
      <w:r>
        <w:rPr>
          <w:rFonts w:ascii="Calibri" w:cs="Calibri" w:hAnsi="Calibri" w:eastAsia="Calibri"/>
          <w:sz w:val="24"/>
          <w:szCs w:val="24"/>
          <w:u w:color="000000"/>
          <w:rtl w:val="0"/>
          <w:lang w:val="en-US"/>
        </w:rPr>
        <w:t>DebtWatch Indonesia, Indonesia</w:t>
      </w:r>
    </w:p>
    <w:p>
      <w:pPr>
        <w:pStyle w:val="Body"/>
        <w:numPr>
          <w:ilvl w:val="0"/>
          <w:numId w:val="23"/>
        </w:numPr>
        <w:bidi w:val="0"/>
        <w:spacing w:after="200"/>
        <w:ind w:left="393" w:right="0" w:hanging="393"/>
        <w:jc w:val="left"/>
        <w:rPr>
          <w:rFonts w:ascii="Calibri" w:cs="Calibri" w:hAnsi="Calibri" w:eastAsia="Calibri"/>
          <w:position w:val="0"/>
          <w:sz w:val="24"/>
          <w:szCs w:val="24"/>
          <w:u w:color="000000"/>
          <w:rtl w:val="0"/>
        </w:rPr>
      </w:pPr>
      <w:r>
        <w:rPr>
          <w:rFonts w:ascii="Calibri" w:cs="Calibri" w:hAnsi="Calibri" w:eastAsia="Calibri"/>
          <w:sz w:val="24"/>
          <w:szCs w:val="24"/>
          <w:u w:color="000000"/>
          <w:rtl w:val="0"/>
          <w:lang w:val="en-US"/>
        </w:rPr>
        <w:t>Aksi! for gender, social and ecological justice, Indonesia</w:t>
      </w:r>
    </w:p>
    <w:p>
      <w:pPr>
        <w:pStyle w:val="Body"/>
        <w:numPr>
          <w:ilvl w:val="0"/>
          <w:numId w:val="23"/>
        </w:numPr>
        <w:bidi w:val="0"/>
        <w:spacing w:after="200"/>
        <w:ind w:left="393" w:right="0" w:hanging="393"/>
        <w:jc w:val="left"/>
        <w:rPr>
          <w:rFonts w:ascii="Calibri" w:cs="Calibri" w:hAnsi="Calibri" w:eastAsia="Calibri"/>
          <w:position w:val="0"/>
          <w:sz w:val="24"/>
          <w:szCs w:val="24"/>
          <w:u w:color="000000"/>
          <w:rtl w:val="0"/>
        </w:rPr>
      </w:pPr>
      <w:r>
        <w:rPr>
          <w:rFonts w:ascii="Calibri" w:cs="Calibri" w:hAnsi="Calibri" w:eastAsia="Calibri"/>
          <w:sz w:val="24"/>
          <w:szCs w:val="24"/>
          <w:u w:color="000000"/>
          <w:rtl w:val="0"/>
          <w:lang w:val="en-US"/>
        </w:rPr>
        <w:t>Diverse Voices and Action for Equality, Fiji</w:t>
      </w:r>
    </w:p>
    <w:p>
      <w:pPr>
        <w:pStyle w:val="Body"/>
        <w:numPr>
          <w:ilvl w:val="0"/>
          <w:numId w:val="23"/>
        </w:numPr>
        <w:bidi w:val="0"/>
        <w:spacing w:after="200"/>
        <w:ind w:left="393" w:right="0" w:hanging="393"/>
        <w:jc w:val="left"/>
        <w:rPr>
          <w:rFonts w:ascii="Calibri" w:cs="Calibri" w:hAnsi="Calibri" w:eastAsia="Calibri"/>
          <w:position w:val="0"/>
          <w:sz w:val="24"/>
          <w:szCs w:val="24"/>
          <w:u w:color="000000"/>
          <w:rtl w:val="0"/>
        </w:rPr>
      </w:pPr>
      <w:r>
        <w:rPr>
          <w:rFonts w:ascii="Calibri" w:cs="Calibri" w:hAnsi="Calibri" w:eastAsia="Calibri"/>
          <w:sz w:val="24"/>
          <w:szCs w:val="24"/>
          <w:u w:color="000000"/>
          <w:rtl w:val="0"/>
          <w:lang w:val="en-US"/>
        </w:rPr>
        <w:t>Pacific Partnerships on Gender, Climate Change and Sustainable Development (PPGCCSD), Pacific regional</w:t>
      </w:r>
    </w:p>
    <w:p>
      <w:pPr>
        <w:pStyle w:val="Body"/>
        <w:numPr>
          <w:ilvl w:val="0"/>
          <w:numId w:val="23"/>
        </w:numPr>
        <w:bidi w:val="0"/>
        <w:spacing w:after="200"/>
        <w:ind w:left="393" w:right="0" w:hanging="393"/>
        <w:jc w:val="left"/>
        <w:rPr>
          <w:rFonts w:ascii="Calibri" w:cs="Calibri" w:hAnsi="Calibri" w:eastAsia="Calibri"/>
          <w:position w:val="0"/>
          <w:sz w:val="24"/>
          <w:szCs w:val="24"/>
          <w:u w:color="000000"/>
          <w:rtl w:val="0"/>
        </w:rPr>
      </w:pPr>
      <w:r>
        <w:rPr>
          <w:rFonts w:ascii="Calibri" w:cs="Calibri" w:hAnsi="Calibri" w:eastAsia="Calibri"/>
          <w:sz w:val="24"/>
          <w:szCs w:val="24"/>
          <w:u w:color="000000"/>
          <w:rtl w:val="0"/>
          <w:lang w:val="en-US"/>
        </w:rPr>
        <w:t>Save the Children in Indonesia</w:t>
      </w:r>
    </w:p>
    <w:p>
      <w:pPr>
        <w:pStyle w:val="Body"/>
        <w:numPr>
          <w:ilvl w:val="0"/>
          <w:numId w:val="23"/>
        </w:numPr>
        <w:bidi w:val="0"/>
        <w:spacing w:after="200"/>
        <w:ind w:left="393" w:right="0" w:hanging="393"/>
        <w:jc w:val="left"/>
        <w:rPr>
          <w:rFonts w:ascii="Calibri" w:cs="Calibri" w:hAnsi="Calibri" w:eastAsia="Calibri"/>
          <w:position w:val="0"/>
          <w:sz w:val="24"/>
          <w:szCs w:val="24"/>
          <w:u w:color="000000"/>
          <w:rtl w:val="0"/>
        </w:rPr>
      </w:pPr>
      <w:r>
        <w:rPr>
          <w:rFonts w:ascii="Calibri" w:cs="Calibri" w:hAnsi="Calibri" w:eastAsia="Calibri"/>
          <w:sz w:val="24"/>
          <w:szCs w:val="24"/>
          <w:u w:color="000000"/>
          <w:rtl w:val="0"/>
          <w:lang w:val="en-US"/>
        </w:rPr>
        <w:t xml:space="preserve">Oxfam </w:t>
      </w:r>
    </w:p>
    <w:p>
      <w:pPr>
        <w:pStyle w:val="Body"/>
        <w:numPr>
          <w:ilvl w:val="0"/>
          <w:numId w:val="23"/>
        </w:numPr>
        <w:bidi w:val="0"/>
        <w:spacing w:after="200"/>
        <w:ind w:left="393" w:right="0" w:hanging="393"/>
        <w:jc w:val="left"/>
        <w:rPr>
          <w:rFonts w:ascii="Calibri" w:cs="Calibri" w:hAnsi="Calibri" w:eastAsia="Calibri"/>
          <w:position w:val="0"/>
          <w:sz w:val="24"/>
          <w:szCs w:val="24"/>
          <w:u w:color="000000"/>
          <w:rtl w:val="0"/>
        </w:rPr>
      </w:pPr>
      <w:r>
        <w:rPr>
          <w:rFonts w:ascii="Calibri" w:cs="Calibri" w:hAnsi="Calibri" w:eastAsia="Calibri"/>
          <w:sz w:val="24"/>
          <w:szCs w:val="24"/>
          <w:u w:color="000000"/>
          <w:rtl w:val="0"/>
          <w:lang w:val="en-US"/>
        </w:rPr>
        <w:t>EquityBD/COAST,  Bangladesh</w:t>
      </w:r>
    </w:p>
    <w:p>
      <w:pPr>
        <w:pStyle w:val="Body"/>
        <w:numPr>
          <w:ilvl w:val="0"/>
          <w:numId w:val="23"/>
        </w:numPr>
        <w:bidi w:val="0"/>
        <w:spacing w:after="200"/>
        <w:ind w:left="393" w:right="0" w:hanging="393"/>
        <w:jc w:val="left"/>
        <w:rPr>
          <w:rFonts w:ascii="Calibri" w:cs="Calibri" w:hAnsi="Calibri" w:eastAsia="Calibri"/>
          <w:position w:val="0"/>
          <w:sz w:val="24"/>
          <w:szCs w:val="24"/>
          <w:u w:color="000000"/>
          <w:rtl w:val="0"/>
        </w:rPr>
      </w:pPr>
      <w:r>
        <w:rPr>
          <w:rFonts w:ascii="Calibri" w:cs="Calibri" w:hAnsi="Calibri" w:eastAsia="Calibri"/>
          <w:sz w:val="24"/>
          <w:szCs w:val="24"/>
          <w:u w:color="000000"/>
          <w:rtl w:val="0"/>
          <w:lang w:val="en-US"/>
        </w:rPr>
        <w:t>INFID, Indonesia</w:t>
      </w:r>
    </w:p>
    <w:p>
      <w:pPr>
        <w:pStyle w:val="Body"/>
        <w:numPr>
          <w:ilvl w:val="0"/>
          <w:numId w:val="23"/>
        </w:numPr>
        <w:bidi w:val="0"/>
        <w:spacing w:after="200"/>
        <w:ind w:left="393" w:right="0" w:hanging="393"/>
        <w:jc w:val="left"/>
        <w:rPr>
          <w:rFonts w:ascii="Calibri" w:cs="Calibri" w:hAnsi="Calibri" w:eastAsia="Calibri"/>
          <w:position w:val="0"/>
          <w:sz w:val="24"/>
          <w:szCs w:val="24"/>
          <w:u w:color="000000"/>
          <w:rtl w:val="0"/>
        </w:rPr>
      </w:pPr>
      <w:r>
        <w:rPr>
          <w:rFonts w:ascii="Calibri" w:cs="Calibri" w:hAnsi="Calibri" w:eastAsia="Calibri"/>
          <w:sz w:val="24"/>
          <w:szCs w:val="24"/>
          <w:u w:color="000000"/>
          <w:rtl w:val="0"/>
          <w:lang w:val="en-US"/>
        </w:rPr>
        <w:t>Perkumpulan Prakarsa, Indonesia</w:t>
      </w:r>
    </w:p>
    <w:p>
      <w:pPr>
        <w:pStyle w:val="Body"/>
        <w:numPr>
          <w:ilvl w:val="0"/>
          <w:numId w:val="23"/>
        </w:numPr>
        <w:bidi w:val="0"/>
        <w:spacing w:after="200"/>
        <w:ind w:left="393" w:right="0" w:hanging="393"/>
        <w:jc w:val="left"/>
        <w:rPr>
          <w:rFonts w:ascii="Calibri" w:cs="Calibri" w:hAnsi="Calibri" w:eastAsia="Calibri"/>
          <w:position w:val="0"/>
          <w:sz w:val="24"/>
          <w:szCs w:val="24"/>
          <w:u w:color="000000"/>
          <w:rtl w:val="0"/>
        </w:rPr>
      </w:pPr>
      <w:r>
        <w:rPr>
          <w:rFonts w:ascii="Calibri" w:cs="Calibri" w:hAnsi="Calibri" w:eastAsia="Calibri"/>
          <w:sz w:val="24"/>
          <w:szCs w:val="24"/>
          <w:u w:color="000000"/>
          <w:rtl w:val="0"/>
          <w:lang w:val="en-US"/>
        </w:rPr>
        <w:t>Social Watch, Philippines</w:t>
      </w:r>
    </w:p>
    <w:p>
      <w:pPr>
        <w:pStyle w:val="Default"/>
        <w:numPr>
          <w:ilvl w:val="0"/>
          <w:numId w:val="23"/>
        </w:numPr>
        <w:bidi w:val="0"/>
        <w:ind w:left="393" w:right="0" w:hanging="393"/>
        <w:jc w:val="left"/>
        <w:rPr>
          <w:rFonts w:ascii="Arial" w:cs="Arial" w:hAnsi="Arial" w:eastAsia="Arial"/>
          <w:color w:val="222222"/>
          <w:position w:val="0"/>
          <w:sz w:val="24"/>
          <w:szCs w:val="24"/>
          <w:rtl w:val="0"/>
        </w:rPr>
      </w:pPr>
      <w:r>
        <w:rPr>
          <w:rFonts w:ascii="Arial"/>
          <w:color w:val="222222"/>
          <w:sz w:val="24"/>
          <w:szCs w:val="24"/>
          <w:rtl w:val="0"/>
          <w:lang w:val="en-US"/>
        </w:rPr>
        <w:t xml:space="preserve">Asian Solidarity Economy Council (ASEC) </w:t>
      </w:r>
    </w:p>
    <w:p>
      <w:pPr>
        <w:pStyle w:val="Default"/>
        <w:bidi w:val="0"/>
        <w:ind w:left="0" w:right="0" w:firstLine="0"/>
        <w:jc w:val="left"/>
        <w:rPr>
          <w:rFonts w:ascii="Arial" w:cs="Arial" w:hAnsi="Arial" w:eastAsia="Arial"/>
          <w:color w:val="222222"/>
          <w:sz w:val="24"/>
          <w:szCs w:val="24"/>
          <w:rtl w:val="0"/>
        </w:rPr>
      </w:pPr>
    </w:p>
    <w:p>
      <w:pPr>
        <w:pStyle w:val="Default"/>
        <w:numPr>
          <w:ilvl w:val="0"/>
          <w:numId w:val="23"/>
        </w:numPr>
        <w:bidi w:val="0"/>
        <w:ind w:left="393" w:right="0" w:hanging="393"/>
        <w:jc w:val="left"/>
        <w:rPr>
          <w:rFonts w:ascii="Arial" w:cs="Arial" w:hAnsi="Arial" w:eastAsia="Arial"/>
          <w:color w:val="222222"/>
          <w:position w:val="0"/>
          <w:sz w:val="24"/>
          <w:szCs w:val="24"/>
          <w:rtl w:val="0"/>
        </w:rPr>
      </w:pPr>
      <w:r>
        <w:rPr>
          <w:rFonts w:ascii="Arial"/>
          <w:color w:val="222222"/>
          <w:sz w:val="24"/>
          <w:szCs w:val="24"/>
          <w:rtl w:val="0"/>
          <w:lang w:val="en-US"/>
        </w:rPr>
        <w:t>RIPESS Asia (RIPESS stands for 'Reseau Intercontinental de Promotion de l'Economie Sociale Solidaire - Intercontinental Network for the Promotion of Social Solidarity Economy)</w:t>
      </w:r>
    </w:p>
    <w:p>
      <w:pPr>
        <w:pStyle w:val="Default"/>
        <w:bidi w:val="0"/>
        <w:ind w:left="0" w:right="0" w:firstLine="0"/>
        <w:jc w:val="left"/>
        <w:rPr>
          <w:rFonts w:ascii="Arial" w:cs="Arial" w:hAnsi="Arial" w:eastAsia="Arial"/>
          <w:color w:val="222222"/>
          <w:sz w:val="24"/>
          <w:szCs w:val="24"/>
          <w:rtl w:val="0"/>
        </w:rPr>
      </w:pPr>
    </w:p>
    <w:p>
      <w:pPr>
        <w:pStyle w:val="Default"/>
        <w:numPr>
          <w:ilvl w:val="0"/>
          <w:numId w:val="23"/>
        </w:numPr>
        <w:bidi w:val="0"/>
        <w:ind w:left="393" w:right="0" w:hanging="393"/>
        <w:jc w:val="left"/>
        <w:rPr>
          <w:rFonts w:ascii="Arial" w:cs="Arial" w:hAnsi="Arial" w:eastAsia="Arial"/>
          <w:color w:val="222222"/>
          <w:position w:val="0"/>
          <w:sz w:val="24"/>
          <w:szCs w:val="24"/>
          <w:rtl w:val="0"/>
        </w:rPr>
      </w:pPr>
      <w:r>
        <w:rPr>
          <w:rFonts w:ascii="Arial"/>
          <w:color w:val="222222"/>
          <w:sz w:val="24"/>
          <w:szCs w:val="24"/>
          <w:rtl w:val="0"/>
          <w:lang w:val="en-US"/>
        </w:rPr>
        <w:t>Reality of Aid, Philippines</w:t>
      </w:r>
    </w:p>
    <w:p>
      <w:pPr>
        <w:pStyle w:val="Default"/>
        <w:bidi w:val="0"/>
        <w:ind w:left="0" w:right="0" w:firstLine="0"/>
        <w:jc w:val="left"/>
        <w:rPr>
          <w:rFonts w:ascii="Arial" w:cs="Arial" w:hAnsi="Arial" w:eastAsia="Arial"/>
          <w:color w:val="222222"/>
          <w:sz w:val="24"/>
          <w:szCs w:val="24"/>
          <w:rtl w:val="0"/>
        </w:rPr>
      </w:pPr>
    </w:p>
    <w:p>
      <w:pPr>
        <w:pStyle w:val="Default"/>
        <w:numPr>
          <w:ilvl w:val="0"/>
          <w:numId w:val="23"/>
        </w:numPr>
        <w:bidi w:val="0"/>
        <w:ind w:left="393" w:right="0" w:hanging="393"/>
        <w:jc w:val="left"/>
        <w:rPr>
          <w:rFonts w:ascii="Arial" w:cs="Arial" w:hAnsi="Arial" w:eastAsia="Arial"/>
          <w:color w:val="222222"/>
          <w:position w:val="0"/>
          <w:sz w:val="24"/>
          <w:szCs w:val="24"/>
          <w:rtl w:val="0"/>
        </w:rPr>
      </w:pPr>
      <w:r>
        <w:rPr>
          <w:rFonts w:ascii="Arial"/>
          <w:color w:val="222222"/>
          <w:sz w:val="24"/>
          <w:szCs w:val="24"/>
          <w:rtl w:val="0"/>
          <w:lang w:val="en-US"/>
        </w:rPr>
        <w:t>Centre for Budge and Governance Accountability/Peoples Budget Initiatives/Wada Na Todo, India.</w:t>
      </w:r>
    </w:p>
    <w:p>
      <w:pPr>
        <w:pStyle w:val="Default"/>
        <w:bidi w:val="0"/>
        <w:ind w:left="0" w:right="0" w:firstLine="0"/>
        <w:jc w:val="left"/>
        <w:rPr>
          <w:rFonts w:ascii="Arial" w:cs="Arial" w:hAnsi="Arial" w:eastAsia="Arial"/>
          <w:color w:val="222222"/>
          <w:sz w:val="24"/>
          <w:szCs w:val="24"/>
          <w:rtl w:val="0"/>
        </w:rPr>
      </w:pPr>
    </w:p>
    <w:p>
      <w:pPr>
        <w:pStyle w:val="Default"/>
        <w:numPr>
          <w:ilvl w:val="0"/>
          <w:numId w:val="23"/>
        </w:numPr>
        <w:bidi w:val="0"/>
        <w:ind w:left="393" w:right="0" w:hanging="393"/>
        <w:jc w:val="left"/>
        <w:rPr>
          <w:rFonts w:ascii="Arial" w:cs="Arial" w:hAnsi="Arial" w:eastAsia="Arial"/>
          <w:color w:val="222222"/>
          <w:position w:val="0"/>
          <w:sz w:val="24"/>
          <w:szCs w:val="24"/>
          <w:rtl w:val="0"/>
        </w:rPr>
      </w:pPr>
      <w:r>
        <w:rPr>
          <w:rFonts w:ascii="Arial"/>
          <w:color w:val="222222"/>
          <w:sz w:val="24"/>
          <w:szCs w:val="24"/>
          <w:rtl w:val="0"/>
          <w:lang w:val="en-US"/>
        </w:rPr>
        <w:t xml:space="preserve">The Asia Development Alliance (ADA) and </w:t>
      </w:r>
      <w:r>
        <w:rPr>
          <w:rFonts w:hAnsi="Arial" w:hint="default"/>
          <w:color w:val="222222"/>
          <w:sz w:val="24"/>
          <w:szCs w:val="24"/>
          <w:rtl w:val="0"/>
        </w:rPr>
        <w:t> </w:t>
      </w:r>
      <w:r>
        <w:rPr>
          <w:rFonts w:ascii="Arial"/>
          <w:color w:val="222222"/>
          <w:sz w:val="24"/>
          <w:szCs w:val="24"/>
          <w:rtl w:val="0"/>
        </w:rPr>
        <w:t>Beyond 2015 Asia</w:t>
      </w:r>
    </w:p>
    <w:p>
      <w:pPr>
        <w:pStyle w:val="Default"/>
        <w:bidi w:val="0"/>
        <w:ind w:left="0" w:right="0" w:firstLine="0"/>
        <w:jc w:val="left"/>
        <w:rPr>
          <w:rFonts w:ascii="Arial" w:cs="Arial" w:hAnsi="Arial" w:eastAsia="Arial"/>
          <w:color w:val="222222"/>
          <w:sz w:val="24"/>
          <w:szCs w:val="24"/>
          <w:rtl w:val="0"/>
        </w:rPr>
      </w:pPr>
    </w:p>
    <w:p>
      <w:pPr>
        <w:pStyle w:val="Default"/>
        <w:numPr>
          <w:ilvl w:val="0"/>
          <w:numId w:val="23"/>
        </w:numPr>
        <w:bidi w:val="0"/>
        <w:ind w:left="393" w:right="0" w:hanging="393"/>
        <w:jc w:val="left"/>
        <w:rPr>
          <w:rFonts w:ascii="Arial" w:cs="Arial" w:hAnsi="Arial" w:eastAsia="Arial"/>
          <w:color w:val="222222"/>
          <w:position w:val="0"/>
          <w:sz w:val="24"/>
          <w:szCs w:val="24"/>
          <w:rtl w:val="0"/>
        </w:rPr>
      </w:pPr>
      <w:r>
        <w:rPr>
          <w:rFonts w:ascii="Arial"/>
          <w:color w:val="222222"/>
          <w:sz w:val="24"/>
          <w:szCs w:val="24"/>
          <w:rtl w:val="0"/>
          <w:lang w:val="en-US"/>
        </w:rPr>
        <w:t>Asian People</w:t>
      </w:r>
      <w:r>
        <w:rPr>
          <w:rFonts w:hAnsi="Arial" w:hint="default"/>
          <w:color w:val="222222"/>
          <w:sz w:val="24"/>
          <w:szCs w:val="24"/>
          <w:rtl w:val="0"/>
          <w:lang w:val="en-US"/>
        </w:rPr>
        <w:t>’</w:t>
      </w:r>
      <w:r>
        <w:rPr>
          <w:rFonts w:ascii="Arial"/>
          <w:color w:val="222222"/>
          <w:sz w:val="24"/>
          <w:szCs w:val="24"/>
          <w:rtl w:val="0"/>
          <w:lang w:val="en-US"/>
        </w:rPr>
        <w:t>s Movement on Debt and Development (APMDD)</w:t>
      </w:r>
    </w:p>
    <w:p>
      <w:pPr>
        <w:pStyle w:val="Body"/>
        <w:bidi w:val="0"/>
        <w:spacing w:after="200"/>
        <w:ind w:left="0" w:right="0" w:firstLine="0"/>
        <w:jc w:val="left"/>
        <w:rPr>
          <w:rFonts w:ascii="Helvetica Neue" w:cs="Helvetica Neue" w:hAnsi="Helvetica Neue" w:eastAsia="Helvetica Neue"/>
          <w:u w:color="000000"/>
          <w:rtl w:val="0"/>
        </w:rPr>
      </w:pPr>
    </w:p>
    <w:p>
      <w:pPr>
        <w:pStyle w:val="Body"/>
        <w:bidi w:val="0"/>
        <w:spacing w:after="200"/>
        <w:ind w:left="0" w:right="0" w:firstLine="0"/>
        <w:jc w:val="left"/>
        <w:rPr>
          <w:rFonts w:ascii="Helvetica Neue" w:cs="Helvetica Neue" w:hAnsi="Helvetica Neue" w:eastAsia="Helvetica Neue"/>
          <w:u w:color="000000"/>
          <w:rtl w:val="0"/>
        </w:rPr>
      </w:pPr>
    </w:p>
    <w:p>
      <w:pPr>
        <w:pStyle w:val="Body"/>
        <w:bidi w:val="0"/>
        <w:spacing w:after="200"/>
        <w:ind w:left="0" w:right="0" w:firstLine="0"/>
        <w:jc w:val="left"/>
        <w:rPr>
          <w:rFonts w:ascii="Helvetica Neue" w:cs="Helvetica Neue" w:hAnsi="Helvetica Neue" w:eastAsia="Helvetica Neue"/>
          <w:u w:color="000000"/>
          <w:rtl w:val="0"/>
        </w:rPr>
      </w:pPr>
    </w:p>
    <w:p>
      <w:pPr>
        <w:pStyle w:val="Body"/>
        <w:bidi w:val="0"/>
        <w:spacing w:after="200"/>
        <w:ind w:left="0" w:right="0" w:firstLine="0"/>
        <w:jc w:val="left"/>
        <w:rPr>
          <w:rtl w:val="0"/>
        </w:rPr>
      </w:pPr>
      <w:r>
        <w:rPr>
          <w:rFonts w:ascii="Calibri" w:cs="Calibri" w:hAnsi="Calibri" w:eastAsia="Calibri"/>
          <w:u w:color="000000"/>
          <w:rtl w:val="0"/>
        </w:rPr>
        <w:br w:type="textWrapping"/>
      </w:r>
      <w:r>
        <w:rPr>
          <w:rFonts w:ascii="Calibri" w:cs="Calibri" w:hAnsi="Calibri" w:eastAsia="Calibri"/>
          <w:u w:color="000000"/>
          <w:rtl w:val="0"/>
        </w:rPr>
        <w:br w:type="page"/>
      </w:r>
    </w:p>
    <w:p>
      <w:pPr>
        <w:pStyle w:val="Body"/>
        <w:bidi w:val="0"/>
        <w:spacing w:after="200"/>
        <w:ind w:left="0" w:right="0" w:firstLine="0"/>
        <w:jc w:val="left"/>
        <w:rPr>
          <w:rtl w:val="0"/>
        </w:rPr>
      </w:pP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mo">
    <w:charset w:val="00"/>
    <w:family w:val="roman"/>
    <w:pitch w:val="default"/>
  </w:font>
  <w:font w:name="Arial Bold">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color w:val="222222"/>
        <w:position w:val="0"/>
        <w:lang w:val="en-US"/>
      </w:rPr>
    </w:lvl>
    <w:lvl w:ilvl="1">
      <w:start w:val="1"/>
      <w:numFmt w:val="bullet"/>
      <w:suff w:val="tab"/>
      <w:lvlText w:val="•"/>
      <w:lvlJc w:val="left"/>
      <w:pPr/>
      <w:rPr>
        <w:color w:val="222222"/>
        <w:position w:val="0"/>
        <w:lang w:val="en-US"/>
      </w:rPr>
    </w:lvl>
    <w:lvl w:ilvl="2">
      <w:start w:val="1"/>
      <w:numFmt w:val="bullet"/>
      <w:suff w:val="tab"/>
      <w:lvlText w:val="•"/>
      <w:lvlJc w:val="left"/>
      <w:pPr/>
      <w:rPr>
        <w:color w:val="222222"/>
        <w:position w:val="0"/>
        <w:lang w:val="en-US"/>
      </w:rPr>
    </w:lvl>
    <w:lvl w:ilvl="3">
      <w:start w:val="1"/>
      <w:numFmt w:val="bullet"/>
      <w:suff w:val="tab"/>
      <w:lvlText w:val="•"/>
      <w:lvlJc w:val="left"/>
      <w:pPr/>
      <w:rPr>
        <w:color w:val="222222"/>
        <w:position w:val="0"/>
        <w:lang w:val="en-US"/>
      </w:rPr>
    </w:lvl>
    <w:lvl w:ilvl="4">
      <w:start w:val="1"/>
      <w:numFmt w:val="bullet"/>
      <w:suff w:val="tab"/>
      <w:lvlText w:val="•"/>
      <w:lvlJc w:val="left"/>
      <w:pPr/>
      <w:rPr>
        <w:color w:val="222222"/>
        <w:position w:val="0"/>
        <w:lang w:val="en-US"/>
      </w:rPr>
    </w:lvl>
    <w:lvl w:ilvl="5">
      <w:start w:val="1"/>
      <w:numFmt w:val="bullet"/>
      <w:suff w:val="tab"/>
      <w:lvlText w:val="•"/>
      <w:lvlJc w:val="left"/>
      <w:pPr/>
      <w:rPr>
        <w:color w:val="222222"/>
        <w:position w:val="0"/>
        <w:lang w:val="en-US"/>
      </w:rPr>
    </w:lvl>
    <w:lvl w:ilvl="6">
      <w:start w:val="1"/>
      <w:numFmt w:val="bullet"/>
      <w:suff w:val="tab"/>
      <w:lvlText w:val="•"/>
      <w:lvlJc w:val="left"/>
      <w:pPr/>
      <w:rPr>
        <w:color w:val="222222"/>
        <w:position w:val="0"/>
        <w:lang w:val="en-US"/>
      </w:rPr>
    </w:lvl>
    <w:lvl w:ilvl="7">
      <w:start w:val="1"/>
      <w:numFmt w:val="bullet"/>
      <w:suff w:val="tab"/>
      <w:lvlText w:val="•"/>
      <w:lvlJc w:val="left"/>
      <w:pPr/>
      <w:rPr>
        <w:color w:val="222222"/>
        <w:position w:val="0"/>
        <w:lang w:val="en-US"/>
      </w:rPr>
    </w:lvl>
    <w:lvl w:ilvl="8">
      <w:start w:val="1"/>
      <w:numFmt w:val="bullet"/>
      <w:suff w:val="tab"/>
      <w:lvlText w:val="•"/>
      <w:lvlJc w:val="left"/>
      <w:pPr/>
      <w:rPr>
        <w:color w:val="222222"/>
        <w:position w:val="0"/>
        <w:lang w:val="en-US"/>
      </w:rPr>
    </w:lvl>
  </w:abstractNum>
  <w:abstractNum w:abstractNumId="1">
    <w:multiLevelType w:val="multilevel"/>
    <w:lvl w:ilvl="0">
      <w:start w:val="1"/>
      <w:numFmt w:val="bullet"/>
      <w:suff w:val="tab"/>
      <w:lvlText w:val="•"/>
      <w:lvlJc w:val="left"/>
      <w:pPr/>
      <w:rPr>
        <w:color w:val="222222"/>
        <w:position w:val="0"/>
      </w:rPr>
    </w:lvl>
    <w:lvl w:ilvl="1">
      <w:start w:val="1"/>
      <w:numFmt w:val="bullet"/>
      <w:suff w:val="tab"/>
      <w:lvlText w:val="•"/>
      <w:lvlJc w:val="left"/>
      <w:pPr/>
      <w:rPr>
        <w:color w:val="222222"/>
        <w:position w:val="0"/>
      </w:rPr>
    </w:lvl>
    <w:lvl w:ilvl="2">
      <w:start w:val="1"/>
      <w:numFmt w:val="bullet"/>
      <w:suff w:val="tab"/>
      <w:lvlText w:val="•"/>
      <w:lvlJc w:val="left"/>
      <w:pPr/>
      <w:rPr>
        <w:color w:val="222222"/>
        <w:position w:val="0"/>
      </w:rPr>
    </w:lvl>
    <w:lvl w:ilvl="3">
      <w:start w:val="1"/>
      <w:numFmt w:val="bullet"/>
      <w:suff w:val="tab"/>
      <w:lvlText w:val="•"/>
      <w:lvlJc w:val="left"/>
      <w:pPr/>
      <w:rPr>
        <w:color w:val="222222"/>
        <w:position w:val="0"/>
      </w:rPr>
    </w:lvl>
    <w:lvl w:ilvl="4">
      <w:start w:val="1"/>
      <w:numFmt w:val="bullet"/>
      <w:suff w:val="tab"/>
      <w:lvlText w:val="•"/>
      <w:lvlJc w:val="left"/>
      <w:pPr/>
      <w:rPr>
        <w:color w:val="222222"/>
        <w:position w:val="0"/>
      </w:rPr>
    </w:lvl>
    <w:lvl w:ilvl="5">
      <w:start w:val="1"/>
      <w:numFmt w:val="bullet"/>
      <w:suff w:val="tab"/>
      <w:lvlText w:val="•"/>
      <w:lvlJc w:val="left"/>
      <w:pPr/>
      <w:rPr>
        <w:color w:val="222222"/>
        <w:position w:val="0"/>
      </w:rPr>
    </w:lvl>
    <w:lvl w:ilvl="6">
      <w:start w:val="1"/>
      <w:numFmt w:val="bullet"/>
      <w:suff w:val="tab"/>
      <w:lvlText w:val="•"/>
      <w:lvlJc w:val="left"/>
      <w:pPr/>
      <w:rPr>
        <w:color w:val="222222"/>
        <w:position w:val="0"/>
      </w:rPr>
    </w:lvl>
    <w:lvl w:ilvl="7">
      <w:start w:val="1"/>
      <w:numFmt w:val="bullet"/>
      <w:suff w:val="tab"/>
      <w:lvlText w:val="•"/>
      <w:lvlJc w:val="left"/>
      <w:pPr/>
      <w:rPr>
        <w:color w:val="222222"/>
        <w:position w:val="0"/>
      </w:rPr>
    </w:lvl>
    <w:lvl w:ilvl="8">
      <w:start w:val="1"/>
      <w:numFmt w:val="bullet"/>
      <w:suff w:val="tab"/>
      <w:lvlText w:val="•"/>
      <w:lvlJc w:val="left"/>
      <w:pPr/>
      <w:rPr>
        <w:color w:val="222222"/>
        <w:position w:val="0"/>
      </w:rPr>
    </w:lvl>
  </w:abstractNum>
  <w:abstractNum w:abstractNumId="2">
    <w:multiLevelType w:val="multilevel"/>
    <w:styleLink w:val="List 0"/>
    <w:lvl w:ilvl="0">
      <w:start w:val="0"/>
      <w:numFmt w:val="bullet"/>
      <w:suff w:val="tab"/>
      <w:lvlText w:val="•"/>
      <w:lvlJc w:val="left"/>
      <w:pPr/>
      <w:rPr>
        <w:color w:val="222222"/>
        <w:position w:val="0"/>
        <w:lang w:val="en-US"/>
      </w:rPr>
    </w:lvl>
    <w:lvl w:ilvl="1">
      <w:start w:val="1"/>
      <w:numFmt w:val="bullet"/>
      <w:suff w:val="tab"/>
      <w:lvlText w:val="•"/>
      <w:lvlJc w:val="left"/>
      <w:pPr/>
      <w:rPr>
        <w:color w:val="222222"/>
        <w:position w:val="0"/>
        <w:lang w:val="en-US"/>
      </w:rPr>
    </w:lvl>
    <w:lvl w:ilvl="2">
      <w:start w:val="1"/>
      <w:numFmt w:val="bullet"/>
      <w:suff w:val="tab"/>
      <w:lvlText w:val="•"/>
      <w:lvlJc w:val="left"/>
      <w:pPr/>
      <w:rPr>
        <w:color w:val="222222"/>
        <w:position w:val="0"/>
        <w:lang w:val="en-US"/>
      </w:rPr>
    </w:lvl>
    <w:lvl w:ilvl="3">
      <w:start w:val="1"/>
      <w:numFmt w:val="bullet"/>
      <w:suff w:val="tab"/>
      <w:lvlText w:val="•"/>
      <w:lvlJc w:val="left"/>
      <w:pPr/>
      <w:rPr>
        <w:color w:val="222222"/>
        <w:position w:val="0"/>
        <w:lang w:val="en-US"/>
      </w:rPr>
    </w:lvl>
    <w:lvl w:ilvl="4">
      <w:start w:val="1"/>
      <w:numFmt w:val="bullet"/>
      <w:suff w:val="tab"/>
      <w:lvlText w:val="•"/>
      <w:lvlJc w:val="left"/>
      <w:pPr/>
      <w:rPr>
        <w:color w:val="222222"/>
        <w:position w:val="0"/>
        <w:lang w:val="en-US"/>
      </w:rPr>
    </w:lvl>
    <w:lvl w:ilvl="5">
      <w:start w:val="1"/>
      <w:numFmt w:val="bullet"/>
      <w:suff w:val="tab"/>
      <w:lvlText w:val="•"/>
      <w:lvlJc w:val="left"/>
      <w:pPr/>
      <w:rPr>
        <w:color w:val="222222"/>
        <w:position w:val="0"/>
        <w:lang w:val="en-US"/>
      </w:rPr>
    </w:lvl>
    <w:lvl w:ilvl="6">
      <w:start w:val="1"/>
      <w:numFmt w:val="bullet"/>
      <w:suff w:val="tab"/>
      <w:lvlText w:val="•"/>
      <w:lvlJc w:val="left"/>
      <w:pPr/>
      <w:rPr>
        <w:color w:val="222222"/>
        <w:position w:val="0"/>
        <w:lang w:val="en-US"/>
      </w:rPr>
    </w:lvl>
    <w:lvl w:ilvl="7">
      <w:start w:val="1"/>
      <w:numFmt w:val="bullet"/>
      <w:suff w:val="tab"/>
      <w:lvlText w:val="•"/>
      <w:lvlJc w:val="left"/>
      <w:pPr/>
      <w:rPr>
        <w:color w:val="222222"/>
        <w:position w:val="0"/>
        <w:lang w:val="en-US"/>
      </w:rPr>
    </w:lvl>
    <w:lvl w:ilvl="8">
      <w:start w:val="1"/>
      <w:numFmt w:val="bullet"/>
      <w:suff w:val="tab"/>
      <w:lvlText w:val="•"/>
      <w:lvlJc w:val="left"/>
      <w:pPr/>
      <w:rPr>
        <w:color w:val="222222"/>
        <w:position w:val="0"/>
        <w:lang w:val="en-US"/>
      </w:rPr>
    </w:lvl>
  </w:abstractNum>
  <w:abstractNum w:abstractNumId="3">
    <w:multiLevelType w:val="multilevel"/>
    <w:lvl w:ilvl="0">
      <w:start w:val="1"/>
      <w:numFmt w:val="bullet"/>
      <w:suff w:val="tab"/>
      <w:lvlText w:val="•"/>
      <w:lvlJc w:val="left"/>
      <w:pPr/>
      <w:rPr>
        <w:color w:val="222222"/>
        <w:position w:val="0"/>
        <w:lang w:val="en-US"/>
      </w:rPr>
    </w:lvl>
    <w:lvl w:ilvl="1">
      <w:start w:val="1"/>
      <w:numFmt w:val="bullet"/>
      <w:suff w:val="tab"/>
      <w:lvlText w:val="•"/>
      <w:lvlJc w:val="left"/>
      <w:pPr/>
      <w:rPr>
        <w:color w:val="222222"/>
        <w:position w:val="0"/>
        <w:lang w:val="en-US"/>
      </w:rPr>
    </w:lvl>
    <w:lvl w:ilvl="2">
      <w:start w:val="1"/>
      <w:numFmt w:val="bullet"/>
      <w:suff w:val="tab"/>
      <w:lvlText w:val="•"/>
      <w:lvlJc w:val="left"/>
      <w:pPr/>
      <w:rPr>
        <w:color w:val="222222"/>
        <w:position w:val="0"/>
        <w:lang w:val="en-US"/>
      </w:rPr>
    </w:lvl>
    <w:lvl w:ilvl="3">
      <w:start w:val="1"/>
      <w:numFmt w:val="bullet"/>
      <w:suff w:val="tab"/>
      <w:lvlText w:val="•"/>
      <w:lvlJc w:val="left"/>
      <w:pPr/>
      <w:rPr>
        <w:color w:val="222222"/>
        <w:position w:val="0"/>
        <w:lang w:val="en-US"/>
      </w:rPr>
    </w:lvl>
    <w:lvl w:ilvl="4">
      <w:start w:val="1"/>
      <w:numFmt w:val="bullet"/>
      <w:suff w:val="tab"/>
      <w:lvlText w:val="•"/>
      <w:lvlJc w:val="left"/>
      <w:pPr/>
      <w:rPr>
        <w:color w:val="222222"/>
        <w:position w:val="0"/>
        <w:lang w:val="en-US"/>
      </w:rPr>
    </w:lvl>
    <w:lvl w:ilvl="5">
      <w:start w:val="1"/>
      <w:numFmt w:val="bullet"/>
      <w:suff w:val="tab"/>
      <w:lvlText w:val="•"/>
      <w:lvlJc w:val="left"/>
      <w:pPr/>
      <w:rPr>
        <w:color w:val="222222"/>
        <w:position w:val="0"/>
        <w:lang w:val="en-US"/>
      </w:rPr>
    </w:lvl>
    <w:lvl w:ilvl="6">
      <w:start w:val="1"/>
      <w:numFmt w:val="bullet"/>
      <w:suff w:val="tab"/>
      <w:lvlText w:val="•"/>
      <w:lvlJc w:val="left"/>
      <w:pPr/>
      <w:rPr>
        <w:color w:val="222222"/>
        <w:position w:val="0"/>
        <w:lang w:val="en-US"/>
      </w:rPr>
    </w:lvl>
    <w:lvl w:ilvl="7">
      <w:start w:val="1"/>
      <w:numFmt w:val="bullet"/>
      <w:suff w:val="tab"/>
      <w:lvlText w:val="•"/>
      <w:lvlJc w:val="left"/>
      <w:pPr/>
      <w:rPr>
        <w:color w:val="222222"/>
        <w:position w:val="0"/>
        <w:lang w:val="en-US"/>
      </w:rPr>
    </w:lvl>
    <w:lvl w:ilvl="8">
      <w:start w:val="1"/>
      <w:numFmt w:val="bullet"/>
      <w:suff w:val="tab"/>
      <w:lvlText w:val="•"/>
      <w:lvlJc w:val="left"/>
      <w:pPr/>
      <w:rPr>
        <w:color w:val="222222"/>
        <w:position w:val="0"/>
        <w:lang w:val="en-US"/>
      </w:rPr>
    </w:lvl>
  </w:abstractNum>
  <w:abstractNum w:abstractNumId="4">
    <w:multiLevelType w:val="multilevel"/>
    <w:lvl w:ilvl="0">
      <w:start w:val="1"/>
      <w:numFmt w:val="bullet"/>
      <w:suff w:val="tab"/>
      <w:lvlText w:val="•"/>
      <w:lvlJc w:val="left"/>
      <w:pPr/>
      <w:rPr>
        <w:color w:val="222222"/>
        <w:position w:val="0"/>
      </w:rPr>
    </w:lvl>
    <w:lvl w:ilvl="1">
      <w:start w:val="1"/>
      <w:numFmt w:val="bullet"/>
      <w:suff w:val="tab"/>
      <w:lvlText w:val="•"/>
      <w:lvlJc w:val="left"/>
      <w:pPr/>
      <w:rPr>
        <w:color w:val="222222"/>
        <w:position w:val="0"/>
      </w:rPr>
    </w:lvl>
    <w:lvl w:ilvl="2">
      <w:start w:val="1"/>
      <w:numFmt w:val="bullet"/>
      <w:suff w:val="tab"/>
      <w:lvlText w:val="•"/>
      <w:lvlJc w:val="left"/>
      <w:pPr/>
      <w:rPr>
        <w:color w:val="222222"/>
        <w:position w:val="0"/>
      </w:rPr>
    </w:lvl>
    <w:lvl w:ilvl="3">
      <w:start w:val="1"/>
      <w:numFmt w:val="bullet"/>
      <w:suff w:val="tab"/>
      <w:lvlText w:val="•"/>
      <w:lvlJc w:val="left"/>
      <w:pPr/>
      <w:rPr>
        <w:color w:val="222222"/>
        <w:position w:val="0"/>
      </w:rPr>
    </w:lvl>
    <w:lvl w:ilvl="4">
      <w:start w:val="1"/>
      <w:numFmt w:val="bullet"/>
      <w:suff w:val="tab"/>
      <w:lvlText w:val="•"/>
      <w:lvlJc w:val="left"/>
      <w:pPr/>
      <w:rPr>
        <w:color w:val="222222"/>
        <w:position w:val="0"/>
      </w:rPr>
    </w:lvl>
    <w:lvl w:ilvl="5">
      <w:start w:val="1"/>
      <w:numFmt w:val="bullet"/>
      <w:suff w:val="tab"/>
      <w:lvlText w:val="•"/>
      <w:lvlJc w:val="left"/>
      <w:pPr/>
      <w:rPr>
        <w:color w:val="222222"/>
        <w:position w:val="0"/>
      </w:rPr>
    </w:lvl>
    <w:lvl w:ilvl="6">
      <w:start w:val="1"/>
      <w:numFmt w:val="bullet"/>
      <w:suff w:val="tab"/>
      <w:lvlText w:val="•"/>
      <w:lvlJc w:val="left"/>
      <w:pPr/>
      <w:rPr>
        <w:color w:val="222222"/>
        <w:position w:val="0"/>
      </w:rPr>
    </w:lvl>
    <w:lvl w:ilvl="7">
      <w:start w:val="1"/>
      <w:numFmt w:val="bullet"/>
      <w:suff w:val="tab"/>
      <w:lvlText w:val="•"/>
      <w:lvlJc w:val="left"/>
      <w:pPr/>
      <w:rPr>
        <w:color w:val="222222"/>
        <w:position w:val="0"/>
      </w:rPr>
    </w:lvl>
    <w:lvl w:ilvl="8">
      <w:start w:val="1"/>
      <w:numFmt w:val="bullet"/>
      <w:suff w:val="tab"/>
      <w:lvlText w:val="•"/>
      <w:lvlJc w:val="left"/>
      <w:pPr/>
      <w:rPr>
        <w:color w:val="222222"/>
        <w:position w:val="0"/>
      </w:rPr>
    </w:lvl>
  </w:abstractNum>
  <w:abstractNum w:abstractNumId="5">
    <w:multiLevelType w:val="multilevel"/>
    <w:styleLink w:val="List 1"/>
    <w:lvl w:ilvl="0">
      <w:start w:val="0"/>
      <w:numFmt w:val="bullet"/>
      <w:suff w:val="tab"/>
      <w:lvlText w:val="•"/>
      <w:lvlJc w:val="left"/>
      <w:pPr/>
      <w:rPr>
        <w:color w:val="222222"/>
        <w:position w:val="0"/>
        <w:lang w:val="en-US"/>
      </w:rPr>
    </w:lvl>
    <w:lvl w:ilvl="1">
      <w:start w:val="1"/>
      <w:numFmt w:val="bullet"/>
      <w:suff w:val="tab"/>
      <w:lvlText w:val="•"/>
      <w:lvlJc w:val="left"/>
      <w:pPr/>
      <w:rPr>
        <w:color w:val="222222"/>
        <w:position w:val="0"/>
        <w:lang w:val="en-US"/>
      </w:rPr>
    </w:lvl>
    <w:lvl w:ilvl="2">
      <w:start w:val="1"/>
      <w:numFmt w:val="bullet"/>
      <w:suff w:val="tab"/>
      <w:lvlText w:val="•"/>
      <w:lvlJc w:val="left"/>
      <w:pPr/>
      <w:rPr>
        <w:color w:val="222222"/>
        <w:position w:val="0"/>
        <w:lang w:val="en-US"/>
      </w:rPr>
    </w:lvl>
    <w:lvl w:ilvl="3">
      <w:start w:val="1"/>
      <w:numFmt w:val="bullet"/>
      <w:suff w:val="tab"/>
      <w:lvlText w:val="•"/>
      <w:lvlJc w:val="left"/>
      <w:pPr/>
      <w:rPr>
        <w:color w:val="222222"/>
        <w:position w:val="0"/>
        <w:lang w:val="en-US"/>
      </w:rPr>
    </w:lvl>
    <w:lvl w:ilvl="4">
      <w:start w:val="1"/>
      <w:numFmt w:val="bullet"/>
      <w:suff w:val="tab"/>
      <w:lvlText w:val="•"/>
      <w:lvlJc w:val="left"/>
      <w:pPr/>
      <w:rPr>
        <w:color w:val="222222"/>
        <w:position w:val="0"/>
        <w:lang w:val="en-US"/>
      </w:rPr>
    </w:lvl>
    <w:lvl w:ilvl="5">
      <w:start w:val="1"/>
      <w:numFmt w:val="bullet"/>
      <w:suff w:val="tab"/>
      <w:lvlText w:val="•"/>
      <w:lvlJc w:val="left"/>
      <w:pPr/>
      <w:rPr>
        <w:color w:val="222222"/>
        <w:position w:val="0"/>
        <w:lang w:val="en-US"/>
      </w:rPr>
    </w:lvl>
    <w:lvl w:ilvl="6">
      <w:start w:val="1"/>
      <w:numFmt w:val="bullet"/>
      <w:suff w:val="tab"/>
      <w:lvlText w:val="•"/>
      <w:lvlJc w:val="left"/>
      <w:pPr/>
      <w:rPr>
        <w:color w:val="222222"/>
        <w:position w:val="0"/>
        <w:lang w:val="en-US"/>
      </w:rPr>
    </w:lvl>
    <w:lvl w:ilvl="7">
      <w:start w:val="1"/>
      <w:numFmt w:val="bullet"/>
      <w:suff w:val="tab"/>
      <w:lvlText w:val="•"/>
      <w:lvlJc w:val="left"/>
      <w:pPr/>
      <w:rPr>
        <w:color w:val="222222"/>
        <w:position w:val="0"/>
        <w:lang w:val="en-US"/>
      </w:rPr>
    </w:lvl>
    <w:lvl w:ilvl="8">
      <w:start w:val="1"/>
      <w:numFmt w:val="bullet"/>
      <w:suff w:val="tab"/>
      <w:lvlText w:val="•"/>
      <w:lvlJc w:val="left"/>
      <w:pPr/>
      <w:rPr>
        <w:color w:val="222222"/>
        <w:position w:val="0"/>
        <w:lang w:val="en-US"/>
      </w:rPr>
    </w:lvl>
  </w:abstractNum>
  <w:abstractNum w:abstractNumId="6">
    <w:multiLevelType w:val="multilevel"/>
    <w:lvl w:ilvl="0">
      <w:start w:val="1"/>
      <w:numFmt w:val="bullet"/>
      <w:suff w:val="tab"/>
      <w:lvlText w:val="•"/>
      <w:lvlJc w:val="left"/>
      <w:pPr/>
      <w:rPr>
        <w:color w:val="222222"/>
        <w:position w:val="0"/>
        <w:lang w:val="en-US"/>
      </w:rPr>
    </w:lvl>
    <w:lvl w:ilvl="1">
      <w:start w:val="1"/>
      <w:numFmt w:val="bullet"/>
      <w:suff w:val="tab"/>
      <w:lvlText w:val="•"/>
      <w:lvlJc w:val="left"/>
      <w:pPr/>
      <w:rPr>
        <w:color w:val="222222"/>
        <w:position w:val="0"/>
        <w:lang w:val="en-US"/>
      </w:rPr>
    </w:lvl>
    <w:lvl w:ilvl="2">
      <w:start w:val="1"/>
      <w:numFmt w:val="bullet"/>
      <w:suff w:val="tab"/>
      <w:lvlText w:val="•"/>
      <w:lvlJc w:val="left"/>
      <w:pPr/>
      <w:rPr>
        <w:color w:val="222222"/>
        <w:position w:val="0"/>
        <w:lang w:val="en-US"/>
      </w:rPr>
    </w:lvl>
    <w:lvl w:ilvl="3">
      <w:start w:val="1"/>
      <w:numFmt w:val="bullet"/>
      <w:suff w:val="tab"/>
      <w:lvlText w:val="•"/>
      <w:lvlJc w:val="left"/>
      <w:pPr/>
      <w:rPr>
        <w:color w:val="222222"/>
        <w:position w:val="0"/>
        <w:lang w:val="en-US"/>
      </w:rPr>
    </w:lvl>
    <w:lvl w:ilvl="4">
      <w:start w:val="1"/>
      <w:numFmt w:val="bullet"/>
      <w:suff w:val="tab"/>
      <w:lvlText w:val="•"/>
      <w:lvlJc w:val="left"/>
      <w:pPr/>
      <w:rPr>
        <w:color w:val="222222"/>
        <w:position w:val="0"/>
        <w:lang w:val="en-US"/>
      </w:rPr>
    </w:lvl>
    <w:lvl w:ilvl="5">
      <w:start w:val="1"/>
      <w:numFmt w:val="bullet"/>
      <w:suff w:val="tab"/>
      <w:lvlText w:val="•"/>
      <w:lvlJc w:val="left"/>
      <w:pPr/>
      <w:rPr>
        <w:color w:val="222222"/>
        <w:position w:val="0"/>
        <w:lang w:val="en-US"/>
      </w:rPr>
    </w:lvl>
    <w:lvl w:ilvl="6">
      <w:start w:val="1"/>
      <w:numFmt w:val="bullet"/>
      <w:suff w:val="tab"/>
      <w:lvlText w:val="•"/>
      <w:lvlJc w:val="left"/>
      <w:pPr/>
      <w:rPr>
        <w:color w:val="222222"/>
        <w:position w:val="0"/>
        <w:lang w:val="en-US"/>
      </w:rPr>
    </w:lvl>
    <w:lvl w:ilvl="7">
      <w:start w:val="1"/>
      <w:numFmt w:val="bullet"/>
      <w:suff w:val="tab"/>
      <w:lvlText w:val="•"/>
      <w:lvlJc w:val="left"/>
      <w:pPr/>
      <w:rPr>
        <w:color w:val="222222"/>
        <w:position w:val="0"/>
        <w:lang w:val="en-US"/>
      </w:rPr>
    </w:lvl>
    <w:lvl w:ilvl="8">
      <w:start w:val="1"/>
      <w:numFmt w:val="bullet"/>
      <w:suff w:val="tab"/>
      <w:lvlText w:val="•"/>
      <w:lvlJc w:val="left"/>
      <w:pPr/>
      <w:rPr>
        <w:color w:val="222222"/>
        <w:position w:val="0"/>
        <w:lang w:val="en-US"/>
      </w:rPr>
    </w:lvl>
  </w:abstractNum>
  <w:abstractNum w:abstractNumId="7">
    <w:multiLevelType w:val="multilevel"/>
    <w:lvl w:ilvl="0">
      <w:start w:val="1"/>
      <w:numFmt w:val="bullet"/>
      <w:suff w:val="tab"/>
      <w:lvlText w:val="•"/>
      <w:lvlJc w:val="left"/>
      <w:pPr/>
      <w:rPr>
        <w:color w:val="222222"/>
        <w:position w:val="0"/>
      </w:rPr>
    </w:lvl>
    <w:lvl w:ilvl="1">
      <w:start w:val="1"/>
      <w:numFmt w:val="bullet"/>
      <w:suff w:val="tab"/>
      <w:lvlText w:val="•"/>
      <w:lvlJc w:val="left"/>
      <w:pPr/>
      <w:rPr>
        <w:color w:val="222222"/>
        <w:position w:val="0"/>
      </w:rPr>
    </w:lvl>
    <w:lvl w:ilvl="2">
      <w:start w:val="1"/>
      <w:numFmt w:val="bullet"/>
      <w:suff w:val="tab"/>
      <w:lvlText w:val="•"/>
      <w:lvlJc w:val="left"/>
      <w:pPr/>
      <w:rPr>
        <w:color w:val="222222"/>
        <w:position w:val="0"/>
      </w:rPr>
    </w:lvl>
    <w:lvl w:ilvl="3">
      <w:start w:val="1"/>
      <w:numFmt w:val="bullet"/>
      <w:suff w:val="tab"/>
      <w:lvlText w:val="•"/>
      <w:lvlJc w:val="left"/>
      <w:pPr/>
      <w:rPr>
        <w:color w:val="222222"/>
        <w:position w:val="0"/>
      </w:rPr>
    </w:lvl>
    <w:lvl w:ilvl="4">
      <w:start w:val="1"/>
      <w:numFmt w:val="bullet"/>
      <w:suff w:val="tab"/>
      <w:lvlText w:val="•"/>
      <w:lvlJc w:val="left"/>
      <w:pPr/>
      <w:rPr>
        <w:color w:val="222222"/>
        <w:position w:val="0"/>
      </w:rPr>
    </w:lvl>
    <w:lvl w:ilvl="5">
      <w:start w:val="1"/>
      <w:numFmt w:val="bullet"/>
      <w:suff w:val="tab"/>
      <w:lvlText w:val="•"/>
      <w:lvlJc w:val="left"/>
      <w:pPr/>
      <w:rPr>
        <w:color w:val="222222"/>
        <w:position w:val="0"/>
      </w:rPr>
    </w:lvl>
    <w:lvl w:ilvl="6">
      <w:start w:val="1"/>
      <w:numFmt w:val="bullet"/>
      <w:suff w:val="tab"/>
      <w:lvlText w:val="•"/>
      <w:lvlJc w:val="left"/>
      <w:pPr/>
      <w:rPr>
        <w:color w:val="222222"/>
        <w:position w:val="0"/>
      </w:rPr>
    </w:lvl>
    <w:lvl w:ilvl="7">
      <w:start w:val="1"/>
      <w:numFmt w:val="bullet"/>
      <w:suff w:val="tab"/>
      <w:lvlText w:val="•"/>
      <w:lvlJc w:val="left"/>
      <w:pPr/>
      <w:rPr>
        <w:color w:val="222222"/>
        <w:position w:val="0"/>
      </w:rPr>
    </w:lvl>
    <w:lvl w:ilvl="8">
      <w:start w:val="1"/>
      <w:numFmt w:val="bullet"/>
      <w:suff w:val="tab"/>
      <w:lvlText w:val="•"/>
      <w:lvlJc w:val="left"/>
      <w:pPr/>
      <w:rPr>
        <w:color w:val="222222"/>
        <w:position w:val="0"/>
      </w:rPr>
    </w:lvl>
  </w:abstractNum>
  <w:abstractNum w:abstractNumId="8">
    <w:multiLevelType w:val="multilevel"/>
    <w:styleLink w:val="List 2"/>
    <w:lvl w:ilvl="0">
      <w:start w:val="0"/>
      <w:numFmt w:val="bullet"/>
      <w:suff w:val="tab"/>
      <w:lvlText w:val="•"/>
      <w:lvlJc w:val="left"/>
      <w:pPr/>
      <w:rPr>
        <w:color w:val="222222"/>
        <w:position w:val="0"/>
        <w:lang w:val="en-US"/>
      </w:rPr>
    </w:lvl>
    <w:lvl w:ilvl="1">
      <w:start w:val="1"/>
      <w:numFmt w:val="bullet"/>
      <w:suff w:val="tab"/>
      <w:lvlText w:val="•"/>
      <w:lvlJc w:val="left"/>
      <w:pPr/>
      <w:rPr>
        <w:color w:val="222222"/>
        <w:position w:val="0"/>
        <w:lang w:val="en-US"/>
      </w:rPr>
    </w:lvl>
    <w:lvl w:ilvl="2">
      <w:start w:val="1"/>
      <w:numFmt w:val="bullet"/>
      <w:suff w:val="tab"/>
      <w:lvlText w:val="•"/>
      <w:lvlJc w:val="left"/>
      <w:pPr/>
      <w:rPr>
        <w:color w:val="222222"/>
        <w:position w:val="0"/>
        <w:lang w:val="en-US"/>
      </w:rPr>
    </w:lvl>
    <w:lvl w:ilvl="3">
      <w:start w:val="1"/>
      <w:numFmt w:val="bullet"/>
      <w:suff w:val="tab"/>
      <w:lvlText w:val="•"/>
      <w:lvlJc w:val="left"/>
      <w:pPr/>
      <w:rPr>
        <w:color w:val="222222"/>
        <w:position w:val="0"/>
        <w:lang w:val="en-US"/>
      </w:rPr>
    </w:lvl>
    <w:lvl w:ilvl="4">
      <w:start w:val="1"/>
      <w:numFmt w:val="bullet"/>
      <w:suff w:val="tab"/>
      <w:lvlText w:val="•"/>
      <w:lvlJc w:val="left"/>
      <w:pPr/>
      <w:rPr>
        <w:color w:val="222222"/>
        <w:position w:val="0"/>
        <w:lang w:val="en-US"/>
      </w:rPr>
    </w:lvl>
    <w:lvl w:ilvl="5">
      <w:start w:val="1"/>
      <w:numFmt w:val="bullet"/>
      <w:suff w:val="tab"/>
      <w:lvlText w:val="•"/>
      <w:lvlJc w:val="left"/>
      <w:pPr/>
      <w:rPr>
        <w:color w:val="222222"/>
        <w:position w:val="0"/>
        <w:lang w:val="en-US"/>
      </w:rPr>
    </w:lvl>
    <w:lvl w:ilvl="6">
      <w:start w:val="1"/>
      <w:numFmt w:val="bullet"/>
      <w:suff w:val="tab"/>
      <w:lvlText w:val="•"/>
      <w:lvlJc w:val="left"/>
      <w:pPr/>
      <w:rPr>
        <w:color w:val="222222"/>
        <w:position w:val="0"/>
        <w:lang w:val="en-US"/>
      </w:rPr>
    </w:lvl>
    <w:lvl w:ilvl="7">
      <w:start w:val="1"/>
      <w:numFmt w:val="bullet"/>
      <w:suff w:val="tab"/>
      <w:lvlText w:val="•"/>
      <w:lvlJc w:val="left"/>
      <w:pPr/>
      <w:rPr>
        <w:color w:val="222222"/>
        <w:position w:val="0"/>
        <w:lang w:val="en-US"/>
      </w:rPr>
    </w:lvl>
    <w:lvl w:ilvl="8">
      <w:start w:val="1"/>
      <w:numFmt w:val="bullet"/>
      <w:suff w:val="tab"/>
      <w:lvlText w:val="•"/>
      <w:lvlJc w:val="left"/>
      <w:pPr/>
      <w:rPr>
        <w:color w:val="222222"/>
        <w:position w:val="0"/>
        <w:lang w:val="en-US"/>
      </w:rPr>
    </w:lvl>
  </w:abstractNum>
  <w:abstractNum w:abstractNumId="9">
    <w:multiLevelType w:val="multilevel"/>
    <w:lvl w:ilvl="0">
      <w:start w:val="1"/>
      <w:numFmt w:val="bullet"/>
      <w:suff w:val="tab"/>
      <w:lvlText w:val="•"/>
      <w:lvlJc w:val="left"/>
      <w:pPr/>
      <w:rPr>
        <w:color w:val="222222"/>
        <w:position w:val="0"/>
        <w:lang w:val="en-US"/>
      </w:rPr>
    </w:lvl>
    <w:lvl w:ilvl="1">
      <w:start w:val="1"/>
      <w:numFmt w:val="bullet"/>
      <w:suff w:val="tab"/>
      <w:lvlText w:val="•"/>
      <w:lvlJc w:val="left"/>
      <w:pPr/>
      <w:rPr>
        <w:color w:val="222222"/>
        <w:position w:val="0"/>
        <w:lang w:val="en-US"/>
      </w:rPr>
    </w:lvl>
    <w:lvl w:ilvl="2">
      <w:start w:val="1"/>
      <w:numFmt w:val="bullet"/>
      <w:suff w:val="tab"/>
      <w:lvlText w:val="•"/>
      <w:lvlJc w:val="left"/>
      <w:pPr/>
      <w:rPr>
        <w:color w:val="222222"/>
        <w:position w:val="0"/>
        <w:lang w:val="en-US"/>
      </w:rPr>
    </w:lvl>
    <w:lvl w:ilvl="3">
      <w:start w:val="1"/>
      <w:numFmt w:val="bullet"/>
      <w:suff w:val="tab"/>
      <w:lvlText w:val="•"/>
      <w:lvlJc w:val="left"/>
      <w:pPr/>
      <w:rPr>
        <w:color w:val="222222"/>
        <w:position w:val="0"/>
        <w:lang w:val="en-US"/>
      </w:rPr>
    </w:lvl>
    <w:lvl w:ilvl="4">
      <w:start w:val="1"/>
      <w:numFmt w:val="bullet"/>
      <w:suff w:val="tab"/>
      <w:lvlText w:val="•"/>
      <w:lvlJc w:val="left"/>
      <w:pPr/>
      <w:rPr>
        <w:color w:val="222222"/>
        <w:position w:val="0"/>
        <w:lang w:val="en-US"/>
      </w:rPr>
    </w:lvl>
    <w:lvl w:ilvl="5">
      <w:start w:val="1"/>
      <w:numFmt w:val="bullet"/>
      <w:suff w:val="tab"/>
      <w:lvlText w:val="•"/>
      <w:lvlJc w:val="left"/>
      <w:pPr/>
      <w:rPr>
        <w:color w:val="222222"/>
        <w:position w:val="0"/>
        <w:lang w:val="en-US"/>
      </w:rPr>
    </w:lvl>
    <w:lvl w:ilvl="6">
      <w:start w:val="1"/>
      <w:numFmt w:val="bullet"/>
      <w:suff w:val="tab"/>
      <w:lvlText w:val="•"/>
      <w:lvlJc w:val="left"/>
      <w:pPr/>
      <w:rPr>
        <w:color w:val="222222"/>
        <w:position w:val="0"/>
        <w:lang w:val="en-US"/>
      </w:rPr>
    </w:lvl>
    <w:lvl w:ilvl="7">
      <w:start w:val="1"/>
      <w:numFmt w:val="bullet"/>
      <w:suff w:val="tab"/>
      <w:lvlText w:val="•"/>
      <w:lvlJc w:val="left"/>
      <w:pPr/>
      <w:rPr>
        <w:color w:val="222222"/>
        <w:position w:val="0"/>
        <w:lang w:val="en-US"/>
      </w:rPr>
    </w:lvl>
    <w:lvl w:ilvl="8">
      <w:start w:val="1"/>
      <w:numFmt w:val="bullet"/>
      <w:suff w:val="tab"/>
      <w:lvlText w:val="•"/>
      <w:lvlJc w:val="left"/>
      <w:pPr/>
      <w:rPr>
        <w:color w:val="222222"/>
        <w:position w:val="0"/>
        <w:lang w:val="en-US"/>
      </w:rPr>
    </w:lvl>
  </w:abstractNum>
  <w:abstractNum w:abstractNumId="10">
    <w:multiLevelType w:val="multilevel"/>
    <w:lvl w:ilvl="0">
      <w:start w:val="1"/>
      <w:numFmt w:val="bullet"/>
      <w:suff w:val="tab"/>
      <w:lvlText w:val="•"/>
      <w:lvlJc w:val="left"/>
      <w:pPr/>
      <w:rPr>
        <w:color w:val="222222"/>
        <w:position w:val="0"/>
      </w:rPr>
    </w:lvl>
    <w:lvl w:ilvl="1">
      <w:start w:val="1"/>
      <w:numFmt w:val="bullet"/>
      <w:suff w:val="tab"/>
      <w:lvlText w:val="•"/>
      <w:lvlJc w:val="left"/>
      <w:pPr/>
      <w:rPr>
        <w:color w:val="222222"/>
        <w:position w:val="0"/>
      </w:rPr>
    </w:lvl>
    <w:lvl w:ilvl="2">
      <w:start w:val="1"/>
      <w:numFmt w:val="bullet"/>
      <w:suff w:val="tab"/>
      <w:lvlText w:val="•"/>
      <w:lvlJc w:val="left"/>
      <w:pPr/>
      <w:rPr>
        <w:color w:val="222222"/>
        <w:position w:val="0"/>
      </w:rPr>
    </w:lvl>
    <w:lvl w:ilvl="3">
      <w:start w:val="1"/>
      <w:numFmt w:val="bullet"/>
      <w:suff w:val="tab"/>
      <w:lvlText w:val="•"/>
      <w:lvlJc w:val="left"/>
      <w:pPr/>
      <w:rPr>
        <w:color w:val="222222"/>
        <w:position w:val="0"/>
      </w:rPr>
    </w:lvl>
    <w:lvl w:ilvl="4">
      <w:start w:val="1"/>
      <w:numFmt w:val="bullet"/>
      <w:suff w:val="tab"/>
      <w:lvlText w:val="•"/>
      <w:lvlJc w:val="left"/>
      <w:pPr/>
      <w:rPr>
        <w:color w:val="222222"/>
        <w:position w:val="0"/>
      </w:rPr>
    </w:lvl>
    <w:lvl w:ilvl="5">
      <w:start w:val="1"/>
      <w:numFmt w:val="bullet"/>
      <w:suff w:val="tab"/>
      <w:lvlText w:val="•"/>
      <w:lvlJc w:val="left"/>
      <w:pPr/>
      <w:rPr>
        <w:color w:val="222222"/>
        <w:position w:val="0"/>
      </w:rPr>
    </w:lvl>
    <w:lvl w:ilvl="6">
      <w:start w:val="1"/>
      <w:numFmt w:val="bullet"/>
      <w:suff w:val="tab"/>
      <w:lvlText w:val="•"/>
      <w:lvlJc w:val="left"/>
      <w:pPr/>
      <w:rPr>
        <w:color w:val="222222"/>
        <w:position w:val="0"/>
      </w:rPr>
    </w:lvl>
    <w:lvl w:ilvl="7">
      <w:start w:val="1"/>
      <w:numFmt w:val="bullet"/>
      <w:suff w:val="tab"/>
      <w:lvlText w:val="•"/>
      <w:lvlJc w:val="left"/>
      <w:pPr/>
      <w:rPr>
        <w:color w:val="222222"/>
        <w:position w:val="0"/>
      </w:rPr>
    </w:lvl>
    <w:lvl w:ilvl="8">
      <w:start w:val="1"/>
      <w:numFmt w:val="bullet"/>
      <w:suff w:val="tab"/>
      <w:lvlText w:val="•"/>
      <w:lvlJc w:val="left"/>
      <w:pPr/>
      <w:rPr>
        <w:color w:val="222222"/>
        <w:position w:val="0"/>
      </w:rPr>
    </w:lvl>
  </w:abstractNum>
  <w:abstractNum w:abstractNumId="11">
    <w:multiLevelType w:val="multilevel"/>
    <w:styleLink w:val="List 3"/>
    <w:lvl w:ilvl="0">
      <w:start w:val="0"/>
      <w:numFmt w:val="bullet"/>
      <w:suff w:val="tab"/>
      <w:lvlText w:val="•"/>
      <w:lvlJc w:val="left"/>
      <w:pPr/>
      <w:rPr>
        <w:color w:val="222222"/>
        <w:position w:val="0"/>
        <w:lang w:val="en-US"/>
      </w:rPr>
    </w:lvl>
    <w:lvl w:ilvl="1">
      <w:start w:val="1"/>
      <w:numFmt w:val="bullet"/>
      <w:suff w:val="tab"/>
      <w:lvlText w:val="•"/>
      <w:lvlJc w:val="left"/>
      <w:pPr/>
      <w:rPr>
        <w:color w:val="222222"/>
        <w:position w:val="0"/>
        <w:lang w:val="en-US"/>
      </w:rPr>
    </w:lvl>
    <w:lvl w:ilvl="2">
      <w:start w:val="1"/>
      <w:numFmt w:val="bullet"/>
      <w:suff w:val="tab"/>
      <w:lvlText w:val="•"/>
      <w:lvlJc w:val="left"/>
      <w:pPr/>
      <w:rPr>
        <w:color w:val="222222"/>
        <w:position w:val="0"/>
        <w:lang w:val="en-US"/>
      </w:rPr>
    </w:lvl>
    <w:lvl w:ilvl="3">
      <w:start w:val="1"/>
      <w:numFmt w:val="bullet"/>
      <w:suff w:val="tab"/>
      <w:lvlText w:val="•"/>
      <w:lvlJc w:val="left"/>
      <w:pPr/>
      <w:rPr>
        <w:color w:val="222222"/>
        <w:position w:val="0"/>
        <w:lang w:val="en-US"/>
      </w:rPr>
    </w:lvl>
    <w:lvl w:ilvl="4">
      <w:start w:val="1"/>
      <w:numFmt w:val="bullet"/>
      <w:suff w:val="tab"/>
      <w:lvlText w:val="•"/>
      <w:lvlJc w:val="left"/>
      <w:pPr/>
      <w:rPr>
        <w:color w:val="222222"/>
        <w:position w:val="0"/>
        <w:lang w:val="en-US"/>
      </w:rPr>
    </w:lvl>
    <w:lvl w:ilvl="5">
      <w:start w:val="1"/>
      <w:numFmt w:val="bullet"/>
      <w:suff w:val="tab"/>
      <w:lvlText w:val="•"/>
      <w:lvlJc w:val="left"/>
      <w:pPr/>
      <w:rPr>
        <w:color w:val="222222"/>
        <w:position w:val="0"/>
        <w:lang w:val="en-US"/>
      </w:rPr>
    </w:lvl>
    <w:lvl w:ilvl="6">
      <w:start w:val="1"/>
      <w:numFmt w:val="bullet"/>
      <w:suff w:val="tab"/>
      <w:lvlText w:val="•"/>
      <w:lvlJc w:val="left"/>
      <w:pPr/>
      <w:rPr>
        <w:color w:val="222222"/>
        <w:position w:val="0"/>
        <w:lang w:val="en-US"/>
      </w:rPr>
    </w:lvl>
    <w:lvl w:ilvl="7">
      <w:start w:val="1"/>
      <w:numFmt w:val="bullet"/>
      <w:suff w:val="tab"/>
      <w:lvlText w:val="•"/>
      <w:lvlJc w:val="left"/>
      <w:pPr/>
      <w:rPr>
        <w:color w:val="222222"/>
        <w:position w:val="0"/>
        <w:lang w:val="en-US"/>
      </w:rPr>
    </w:lvl>
    <w:lvl w:ilvl="8">
      <w:start w:val="1"/>
      <w:numFmt w:val="bullet"/>
      <w:suff w:val="tab"/>
      <w:lvlText w:val="•"/>
      <w:lvlJc w:val="left"/>
      <w:pPr/>
      <w:rPr>
        <w:color w:val="222222"/>
        <w:position w:val="0"/>
        <w:lang w:val="en-US"/>
      </w:rPr>
    </w:lvl>
  </w:abstractNum>
  <w:abstractNum w:abstractNumId="12">
    <w:multiLevelType w:val="multilevel"/>
    <w:lvl w:ilvl="0">
      <w:start w:val="1"/>
      <w:numFmt w:val="bullet"/>
      <w:suff w:val="tab"/>
      <w:lvlText w:val="•"/>
      <w:lvlJc w:val="left"/>
      <w:pPr/>
      <w:rPr>
        <w:color w:val="222222"/>
        <w:position w:val="0"/>
        <w:lang w:val="en-US"/>
      </w:rPr>
    </w:lvl>
    <w:lvl w:ilvl="1">
      <w:start w:val="1"/>
      <w:numFmt w:val="bullet"/>
      <w:suff w:val="tab"/>
      <w:lvlText w:val="•"/>
      <w:lvlJc w:val="left"/>
      <w:pPr/>
      <w:rPr>
        <w:color w:val="222222"/>
        <w:position w:val="0"/>
        <w:lang w:val="en-US"/>
      </w:rPr>
    </w:lvl>
    <w:lvl w:ilvl="2">
      <w:start w:val="1"/>
      <w:numFmt w:val="bullet"/>
      <w:suff w:val="tab"/>
      <w:lvlText w:val="•"/>
      <w:lvlJc w:val="left"/>
      <w:pPr/>
      <w:rPr>
        <w:color w:val="222222"/>
        <w:position w:val="0"/>
        <w:lang w:val="en-US"/>
      </w:rPr>
    </w:lvl>
    <w:lvl w:ilvl="3">
      <w:start w:val="1"/>
      <w:numFmt w:val="bullet"/>
      <w:suff w:val="tab"/>
      <w:lvlText w:val="•"/>
      <w:lvlJc w:val="left"/>
      <w:pPr/>
      <w:rPr>
        <w:color w:val="222222"/>
        <w:position w:val="0"/>
        <w:lang w:val="en-US"/>
      </w:rPr>
    </w:lvl>
    <w:lvl w:ilvl="4">
      <w:start w:val="1"/>
      <w:numFmt w:val="bullet"/>
      <w:suff w:val="tab"/>
      <w:lvlText w:val="•"/>
      <w:lvlJc w:val="left"/>
      <w:pPr/>
      <w:rPr>
        <w:color w:val="222222"/>
        <w:position w:val="0"/>
        <w:lang w:val="en-US"/>
      </w:rPr>
    </w:lvl>
    <w:lvl w:ilvl="5">
      <w:start w:val="1"/>
      <w:numFmt w:val="bullet"/>
      <w:suff w:val="tab"/>
      <w:lvlText w:val="•"/>
      <w:lvlJc w:val="left"/>
      <w:pPr/>
      <w:rPr>
        <w:color w:val="222222"/>
        <w:position w:val="0"/>
        <w:lang w:val="en-US"/>
      </w:rPr>
    </w:lvl>
    <w:lvl w:ilvl="6">
      <w:start w:val="1"/>
      <w:numFmt w:val="bullet"/>
      <w:suff w:val="tab"/>
      <w:lvlText w:val="•"/>
      <w:lvlJc w:val="left"/>
      <w:pPr/>
      <w:rPr>
        <w:color w:val="222222"/>
        <w:position w:val="0"/>
        <w:lang w:val="en-US"/>
      </w:rPr>
    </w:lvl>
    <w:lvl w:ilvl="7">
      <w:start w:val="1"/>
      <w:numFmt w:val="bullet"/>
      <w:suff w:val="tab"/>
      <w:lvlText w:val="•"/>
      <w:lvlJc w:val="left"/>
      <w:pPr/>
      <w:rPr>
        <w:color w:val="222222"/>
        <w:position w:val="0"/>
        <w:lang w:val="en-US"/>
      </w:rPr>
    </w:lvl>
    <w:lvl w:ilvl="8">
      <w:start w:val="1"/>
      <w:numFmt w:val="bullet"/>
      <w:suff w:val="tab"/>
      <w:lvlText w:val="•"/>
      <w:lvlJc w:val="left"/>
      <w:pPr/>
      <w:rPr>
        <w:color w:val="222222"/>
        <w:position w:val="0"/>
        <w:lang w:val="en-US"/>
      </w:rPr>
    </w:lvl>
  </w:abstractNum>
  <w:abstractNum w:abstractNumId="13">
    <w:multiLevelType w:val="multilevel"/>
    <w:lvl w:ilvl="0">
      <w:start w:val="1"/>
      <w:numFmt w:val="bullet"/>
      <w:suff w:val="tab"/>
      <w:lvlText w:val="•"/>
      <w:lvlJc w:val="left"/>
      <w:pPr/>
      <w:rPr>
        <w:color w:val="222222"/>
        <w:position w:val="0"/>
      </w:rPr>
    </w:lvl>
    <w:lvl w:ilvl="1">
      <w:start w:val="1"/>
      <w:numFmt w:val="bullet"/>
      <w:suff w:val="tab"/>
      <w:lvlText w:val="•"/>
      <w:lvlJc w:val="left"/>
      <w:pPr/>
      <w:rPr>
        <w:color w:val="222222"/>
        <w:position w:val="0"/>
      </w:rPr>
    </w:lvl>
    <w:lvl w:ilvl="2">
      <w:start w:val="1"/>
      <w:numFmt w:val="bullet"/>
      <w:suff w:val="tab"/>
      <w:lvlText w:val="•"/>
      <w:lvlJc w:val="left"/>
      <w:pPr/>
      <w:rPr>
        <w:color w:val="222222"/>
        <w:position w:val="0"/>
      </w:rPr>
    </w:lvl>
    <w:lvl w:ilvl="3">
      <w:start w:val="1"/>
      <w:numFmt w:val="bullet"/>
      <w:suff w:val="tab"/>
      <w:lvlText w:val="•"/>
      <w:lvlJc w:val="left"/>
      <w:pPr/>
      <w:rPr>
        <w:color w:val="222222"/>
        <w:position w:val="0"/>
      </w:rPr>
    </w:lvl>
    <w:lvl w:ilvl="4">
      <w:start w:val="1"/>
      <w:numFmt w:val="bullet"/>
      <w:suff w:val="tab"/>
      <w:lvlText w:val="•"/>
      <w:lvlJc w:val="left"/>
      <w:pPr/>
      <w:rPr>
        <w:color w:val="222222"/>
        <w:position w:val="0"/>
      </w:rPr>
    </w:lvl>
    <w:lvl w:ilvl="5">
      <w:start w:val="1"/>
      <w:numFmt w:val="bullet"/>
      <w:suff w:val="tab"/>
      <w:lvlText w:val="•"/>
      <w:lvlJc w:val="left"/>
      <w:pPr/>
      <w:rPr>
        <w:color w:val="222222"/>
        <w:position w:val="0"/>
      </w:rPr>
    </w:lvl>
    <w:lvl w:ilvl="6">
      <w:start w:val="1"/>
      <w:numFmt w:val="bullet"/>
      <w:suff w:val="tab"/>
      <w:lvlText w:val="•"/>
      <w:lvlJc w:val="left"/>
      <w:pPr/>
      <w:rPr>
        <w:color w:val="222222"/>
        <w:position w:val="0"/>
      </w:rPr>
    </w:lvl>
    <w:lvl w:ilvl="7">
      <w:start w:val="1"/>
      <w:numFmt w:val="bullet"/>
      <w:suff w:val="tab"/>
      <w:lvlText w:val="•"/>
      <w:lvlJc w:val="left"/>
      <w:pPr/>
      <w:rPr>
        <w:color w:val="222222"/>
        <w:position w:val="0"/>
      </w:rPr>
    </w:lvl>
    <w:lvl w:ilvl="8">
      <w:start w:val="1"/>
      <w:numFmt w:val="bullet"/>
      <w:suff w:val="tab"/>
      <w:lvlText w:val="•"/>
      <w:lvlJc w:val="left"/>
      <w:pPr/>
      <w:rPr>
        <w:color w:val="222222"/>
        <w:position w:val="0"/>
      </w:rPr>
    </w:lvl>
  </w:abstractNum>
  <w:abstractNum w:abstractNumId="14">
    <w:multiLevelType w:val="multilevel"/>
    <w:styleLink w:val="List 4"/>
    <w:lvl w:ilvl="0">
      <w:start w:val="0"/>
      <w:numFmt w:val="bullet"/>
      <w:suff w:val="tab"/>
      <w:lvlText w:val="•"/>
      <w:lvlJc w:val="left"/>
      <w:pPr/>
      <w:rPr>
        <w:color w:val="222222"/>
        <w:position w:val="0"/>
        <w:lang w:val="en-US"/>
      </w:rPr>
    </w:lvl>
    <w:lvl w:ilvl="1">
      <w:start w:val="1"/>
      <w:numFmt w:val="bullet"/>
      <w:suff w:val="tab"/>
      <w:lvlText w:val="•"/>
      <w:lvlJc w:val="left"/>
      <w:pPr/>
      <w:rPr>
        <w:color w:val="222222"/>
        <w:position w:val="0"/>
        <w:lang w:val="en-US"/>
      </w:rPr>
    </w:lvl>
    <w:lvl w:ilvl="2">
      <w:start w:val="1"/>
      <w:numFmt w:val="bullet"/>
      <w:suff w:val="tab"/>
      <w:lvlText w:val="•"/>
      <w:lvlJc w:val="left"/>
      <w:pPr/>
      <w:rPr>
        <w:color w:val="222222"/>
        <w:position w:val="0"/>
        <w:lang w:val="en-US"/>
      </w:rPr>
    </w:lvl>
    <w:lvl w:ilvl="3">
      <w:start w:val="1"/>
      <w:numFmt w:val="bullet"/>
      <w:suff w:val="tab"/>
      <w:lvlText w:val="•"/>
      <w:lvlJc w:val="left"/>
      <w:pPr/>
      <w:rPr>
        <w:color w:val="222222"/>
        <w:position w:val="0"/>
        <w:lang w:val="en-US"/>
      </w:rPr>
    </w:lvl>
    <w:lvl w:ilvl="4">
      <w:start w:val="1"/>
      <w:numFmt w:val="bullet"/>
      <w:suff w:val="tab"/>
      <w:lvlText w:val="•"/>
      <w:lvlJc w:val="left"/>
      <w:pPr/>
      <w:rPr>
        <w:color w:val="222222"/>
        <w:position w:val="0"/>
        <w:lang w:val="en-US"/>
      </w:rPr>
    </w:lvl>
    <w:lvl w:ilvl="5">
      <w:start w:val="1"/>
      <w:numFmt w:val="bullet"/>
      <w:suff w:val="tab"/>
      <w:lvlText w:val="•"/>
      <w:lvlJc w:val="left"/>
      <w:pPr/>
      <w:rPr>
        <w:color w:val="222222"/>
        <w:position w:val="0"/>
        <w:lang w:val="en-US"/>
      </w:rPr>
    </w:lvl>
    <w:lvl w:ilvl="6">
      <w:start w:val="1"/>
      <w:numFmt w:val="bullet"/>
      <w:suff w:val="tab"/>
      <w:lvlText w:val="•"/>
      <w:lvlJc w:val="left"/>
      <w:pPr/>
      <w:rPr>
        <w:color w:val="222222"/>
        <w:position w:val="0"/>
        <w:lang w:val="en-US"/>
      </w:rPr>
    </w:lvl>
    <w:lvl w:ilvl="7">
      <w:start w:val="1"/>
      <w:numFmt w:val="bullet"/>
      <w:suff w:val="tab"/>
      <w:lvlText w:val="•"/>
      <w:lvlJc w:val="left"/>
      <w:pPr/>
      <w:rPr>
        <w:color w:val="222222"/>
        <w:position w:val="0"/>
        <w:lang w:val="en-US"/>
      </w:rPr>
    </w:lvl>
    <w:lvl w:ilvl="8">
      <w:start w:val="1"/>
      <w:numFmt w:val="bullet"/>
      <w:suff w:val="tab"/>
      <w:lvlText w:val="•"/>
      <w:lvlJc w:val="left"/>
      <w:pPr/>
      <w:rPr>
        <w:color w:val="222222"/>
        <w:position w:val="0"/>
        <w:lang w:val="en-US"/>
      </w:rPr>
    </w:lvl>
  </w:abstractNum>
  <w:abstractNum w:abstractNumId="15">
    <w:multiLevelType w:val="multilevel"/>
    <w:lvl w:ilvl="0">
      <w:start w:val="1"/>
      <w:numFmt w:val="bullet"/>
      <w:suff w:val="tab"/>
      <w:lvlText w:val="•"/>
      <w:lvlJc w:val="left"/>
      <w:pPr/>
      <w:rPr>
        <w:color w:val="222222"/>
        <w:position w:val="0"/>
        <w:lang w:val="en-US"/>
      </w:rPr>
    </w:lvl>
    <w:lvl w:ilvl="1">
      <w:start w:val="1"/>
      <w:numFmt w:val="bullet"/>
      <w:suff w:val="tab"/>
      <w:lvlText w:val="•"/>
      <w:lvlJc w:val="left"/>
      <w:pPr/>
      <w:rPr>
        <w:color w:val="222222"/>
        <w:position w:val="0"/>
        <w:lang w:val="en-US"/>
      </w:rPr>
    </w:lvl>
    <w:lvl w:ilvl="2">
      <w:start w:val="1"/>
      <w:numFmt w:val="bullet"/>
      <w:suff w:val="tab"/>
      <w:lvlText w:val="•"/>
      <w:lvlJc w:val="left"/>
      <w:pPr/>
      <w:rPr>
        <w:color w:val="222222"/>
        <w:position w:val="0"/>
        <w:lang w:val="en-US"/>
      </w:rPr>
    </w:lvl>
    <w:lvl w:ilvl="3">
      <w:start w:val="1"/>
      <w:numFmt w:val="bullet"/>
      <w:suff w:val="tab"/>
      <w:lvlText w:val="•"/>
      <w:lvlJc w:val="left"/>
      <w:pPr/>
      <w:rPr>
        <w:color w:val="222222"/>
        <w:position w:val="0"/>
        <w:lang w:val="en-US"/>
      </w:rPr>
    </w:lvl>
    <w:lvl w:ilvl="4">
      <w:start w:val="1"/>
      <w:numFmt w:val="bullet"/>
      <w:suff w:val="tab"/>
      <w:lvlText w:val="•"/>
      <w:lvlJc w:val="left"/>
      <w:pPr/>
      <w:rPr>
        <w:color w:val="222222"/>
        <w:position w:val="0"/>
        <w:lang w:val="en-US"/>
      </w:rPr>
    </w:lvl>
    <w:lvl w:ilvl="5">
      <w:start w:val="1"/>
      <w:numFmt w:val="bullet"/>
      <w:suff w:val="tab"/>
      <w:lvlText w:val="•"/>
      <w:lvlJc w:val="left"/>
      <w:pPr/>
      <w:rPr>
        <w:color w:val="222222"/>
        <w:position w:val="0"/>
        <w:lang w:val="en-US"/>
      </w:rPr>
    </w:lvl>
    <w:lvl w:ilvl="6">
      <w:start w:val="1"/>
      <w:numFmt w:val="bullet"/>
      <w:suff w:val="tab"/>
      <w:lvlText w:val="•"/>
      <w:lvlJc w:val="left"/>
      <w:pPr/>
      <w:rPr>
        <w:color w:val="222222"/>
        <w:position w:val="0"/>
        <w:lang w:val="en-US"/>
      </w:rPr>
    </w:lvl>
    <w:lvl w:ilvl="7">
      <w:start w:val="1"/>
      <w:numFmt w:val="bullet"/>
      <w:suff w:val="tab"/>
      <w:lvlText w:val="•"/>
      <w:lvlJc w:val="left"/>
      <w:pPr/>
      <w:rPr>
        <w:color w:val="222222"/>
        <w:position w:val="0"/>
        <w:lang w:val="en-US"/>
      </w:rPr>
    </w:lvl>
    <w:lvl w:ilvl="8">
      <w:start w:val="1"/>
      <w:numFmt w:val="bullet"/>
      <w:suff w:val="tab"/>
      <w:lvlText w:val="•"/>
      <w:lvlJc w:val="left"/>
      <w:pPr/>
      <w:rPr>
        <w:color w:val="222222"/>
        <w:position w:val="0"/>
        <w:lang w:val="en-US"/>
      </w:rPr>
    </w:lvl>
  </w:abstractNum>
  <w:abstractNum w:abstractNumId="16">
    <w:multiLevelType w:val="multilevel"/>
    <w:lvl w:ilvl="0">
      <w:start w:val="1"/>
      <w:numFmt w:val="bullet"/>
      <w:suff w:val="tab"/>
      <w:lvlText w:val="•"/>
      <w:lvlJc w:val="left"/>
      <w:pPr/>
      <w:rPr>
        <w:color w:val="222222"/>
        <w:position w:val="0"/>
      </w:rPr>
    </w:lvl>
    <w:lvl w:ilvl="1">
      <w:start w:val="1"/>
      <w:numFmt w:val="bullet"/>
      <w:suff w:val="tab"/>
      <w:lvlText w:val="•"/>
      <w:lvlJc w:val="left"/>
      <w:pPr/>
      <w:rPr>
        <w:color w:val="222222"/>
        <w:position w:val="0"/>
      </w:rPr>
    </w:lvl>
    <w:lvl w:ilvl="2">
      <w:start w:val="1"/>
      <w:numFmt w:val="bullet"/>
      <w:suff w:val="tab"/>
      <w:lvlText w:val="•"/>
      <w:lvlJc w:val="left"/>
      <w:pPr/>
      <w:rPr>
        <w:color w:val="222222"/>
        <w:position w:val="0"/>
      </w:rPr>
    </w:lvl>
    <w:lvl w:ilvl="3">
      <w:start w:val="1"/>
      <w:numFmt w:val="bullet"/>
      <w:suff w:val="tab"/>
      <w:lvlText w:val="•"/>
      <w:lvlJc w:val="left"/>
      <w:pPr/>
      <w:rPr>
        <w:color w:val="222222"/>
        <w:position w:val="0"/>
      </w:rPr>
    </w:lvl>
    <w:lvl w:ilvl="4">
      <w:start w:val="1"/>
      <w:numFmt w:val="bullet"/>
      <w:suff w:val="tab"/>
      <w:lvlText w:val="•"/>
      <w:lvlJc w:val="left"/>
      <w:pPr/>
      <w:rPr>
        <w:color w:val="222222"/>
        <w:position w:val="0"/>
      </w:rPr>
    </w:lvl>
    <w:lvl w:ilvl="5">
      <w:start w:val="1"/>
      <w:numFmt w:val="bullet"/>
      <w:suff w:val="tab"/>
      <w:lvlText w:val="•"/>
      <w:lvlJc w:val="left"/>
      <w:pPr/>
      <w:rPr>
        <w:color w:val="222222"/>
        <w:position w:val="0"/>
      </w:rPr>
    </w:lvl>
    <w:lvl w:ilvl="6">
      <w:start w:val="1"/>
      <w:numFmt w:val="bullet"/>
      <w:suff w:val="tab"/>
      <w:lvlText w:val="•"/>
      <w:lvlJc w:val="left"/>
      <w:pPr/>
      <w:rPr>
        <w:color w:val="222222"/>
        <w:position w:val="0"/>
      </w:rPr>
    </w:lvl>
    <w:lvl w:ilvl="7">
      <w:start w:val="1"/>
      <w:numFmt w:val="bullet"/>
      <w:suff w:val="tab"/>
      <w:lvlText w:val="•"/>
      <w:lvlJc w:val="left"/>
      <w:pPr/>
      <w:rPr>
        <w:color w:val="222222"/>
        <w:position w:val="0"/>
      </w:rPr>
    </w:lvl>
    <w:lvl w:ilvl="8">
      <w:start w:val="1"/>
      <w:numFmt w:val="bullet"/>
      <w:suff w:val="tab"/>
      <w:lvlText w:val="•"/>
      <w:lvlJc w:val="left"/>
      <w:pPr/>
      <w:rPr>
        <w:color w:val="222222"/>
        <w:position w:val="0"/>
      </w:rPr>
    </w:lvl>
  </w:abstractNum>
  <w:abstractNum w:abstractNumId="17">
    <w:multiLevelType w:val="multilevel"/>
    <w:styleLink w:val="List 5"/>
    <w:lvl w:ilvl="0">
      <w:start w:val="0"/>
      <w:numFmt w:val="bullet"/>
      <w:suff w:val="tab"/>
      <w:lvlText w:val="•"/>
      <w:lvlJc w:val="left"/>
      <w:pPr/>
      <w:rPr>
        <w:color w:val="222222"/>
        <w:position w:val="0"/>
        <w:lang w:val="en-US"/>
      </w:rPr>
    </w:lvl>
    <w:lvl w:ilvl="1">
      <w:start w:val="1"/>
      <w:numFmt w:val="bullet"/>
      <w:suff w:val="tab"/>
      <w:lvlText w:val="•"/>
      <w:lvlJc w:val="left"/>
      <w:pPr/>
      <w:rPr>
        <w:color w:val="222222"/>
        <w:position w:val="0"/>
        <w:lang w:val="en-US"/>
      </w:rPr>
    </w:lvl>
    <w:lvl w:ilvl="2">
      <w:start w:val="1"/>
      <w:numFmt w:val="bullet"/>
      <w:suff w:val="tab"/>
      <w:lvlText w:val="•"/>
      <w:lvlJc w:val="left"/>
      <w:pPr/>
      <w:rPr>
        <w:color w:val="222222"/>
        <w:position w:val="0"/>
        <w:lang w:val="en-US"/>
      </w:rPr>
    </w:lvl>
    <w:lvl w:ilvl="3">
      <w:start w:val="1"/>
      <w:numFmt w:val="bullet"/>
      <w:suff w:val="tab"/>
      <w:lvlText w:val="•"/>
      <w:lvlJc w:val="left"/>
      <w:pPr/>
      <w:rPr>
        <w:color w:val="222222"/>
        <w:position w:val="0"/>
        <w:lang w:val="en-US"/>
      </w:rPr>
    </w:lvl>
    <w:lvl w:ilvl="4">
      <w:start w:val="1"/>
      <w:numFmt w:val="bullet"/>
      <w:suff w:val="tab"/>
      <w:lvlText w:val="•"/>
      <w:lvlJc w:val="left"/>
      <w:pPr/>
      <w:rPr>
        <w:color w:val="222222"/>
        <w:position w:val="0"/>
        <w:lang w:val="en-US"/>
      </w:rPr>
    </w:lvl>
    <w:lvl w:ilvl="5">
      <w:start w:val="1"/>
      <w:numFmt w:val="bullet"/>
      <w:suff w:val="tab"/>
      <w:lvlText w:val="•"/>
      <w:lvlJc w:val="left"/>
      <w:pPr/>
      <w:rPr>
        <w:color w:val="222222"/>
        <w:position w:val="0"/>
        <w:lang w:val="en-US"/>
      </w:rPr>
    </w:lvl>
    <w:lvl w:ilvl="6">
      <w:start w:val="1"/>
      <w:numFmt w:val="bullet"/>
      <w:suff w:val="tab"/>
      <w:lvlText w:val="•"/>
      <w:lvlJc w:val="left"/>
      <w:pPr/>
      <w:rPr>
        <w:color w:val="222222"/>
        <w:position w:val="0"/>
        <w:lang w:val="en-US"/>
      </w:rPr>
    </w:lvl>
    <w:lvl w:ilvl="7">
      <w:start w:val="1"/>
      <w:numFmt w:val="bullet"/>
      <w:suff w:val="tab"/>
      <w:lvlText w:val="•"/>
      <w:lvlJc w:val="left"/>
      <w:pPr/>
      <w:rPr>
        <w:color w:val="222222"/>
        <w:position w:val="0"/>
        <w:lang w:val="en-US"/>
      </w:rPr>
    </w:lvl>
    <w:lvl w:ilvl="8">
      <w:start w:val="1"/>
      <w:numFmt w:val="bullet"/>
      <w:suff w:val="tab"/>
      <w:lvlText w:val="•"/>
      <w:lvlJc w:val="left"/>
      <w:pPr/>
      <w:rPr>
        <w:color w:val="222222"/>
        <w:position w:val="0"/>
        <w:lang w:val="en-US"/>
      </w:rPr>
    </w:lvl>
  </w:abstractNum>
  <w:abstractNum w:abstractNumId="18">
    <w:multiLevelType w:val="multilevel"/>
    <w:lvl w:ilvl="0">
      <w:start w:val="1"/>
      <w:numFmt w:val="bullet"/>
      <w:suff w:val="tab"/>
      <w:lvlText w:val="•"/>
      <w:lvlJc w:val="left"/>
      <w:pPr/>
      <w:rPr>
        <w:color w:val="222222"/>
        <w:position w:val="0"/>
        <w:lang w:val="en-US"/>
      </w:rPr>
    </w:lvl>
    <w:lvl w:ilvl="1">
      <w:start w:val="1"/>
      <w:numFmt w:val="bullet"/>
      <w:suff w:val="tab"/>
      <w:lvlText w:val="•"/>
      <w:lvlJc w:val="left"/>
      <w:pPr/>
      <w:rPr>
        <w:color w:val="222222"/>
        <w:position w:val="0"/>
        <w:lang w:val="en-US"/>
      </w:rPr>
    </w:lvl>
    <w:lvl w:ilvl="2">
      <w:start w:val="1"/>
      <w:numFmt w:val="bullet"/>
      <w:suff w:val="tab"/>
      <w:lvlText w:val="•"/>
      <w:lvlJc w:val="left"/>
      <w:pPr/>
      <w:rPr>
        <w:color w:val="222222"/>
        <w:position w:val="0"/>
        <w:lang w:val="en-US"/>
      </w:rPr>
    </w:lvl>
    <w:lvl w:ilvl="3">
      <w:start w:val="1"/>
      <w:numFmt w:val="bullet"/>
      <w:suff w:val="tab"/>
      <w:lvlText w:val="•"/>
      <w:lvlJc w:val="left"/>
      <w:pPr/>
      <w:rPr>
        <w:color w:val="222222"/>
        <w:position w:val="0"/>
        <w:lang w:val="en-US"/>
      </w:rPr>
    </w:lvl>
    <w:lvl w:ilvl="4">
      <w:start w:val="1"/>
      <w:numFmt w:val="bullet"/>
      <w:suff w:val="tab"/>
      <w:lvlText w:val="•"/>
      <w:lvlJc w:val="left"/>
      <w:pPr/>
      <w:rPr>
        <w:color w:val="222222"/>
        <w:position w:val="0"/>
        <w:lang w:val="en-US"/>
      </w:rPr>
    </w:lvl>
    <w:lvl w:ilvl="5">
      <w:start w:val="1"/>
      <w:numFmt w:val="bullet"/>
      <w:suff w:val="tab"/>
      <w:lvlText w:val="•"/>
      <w:lvlJc w:val="left"/>
      <w:pPr/>
      <w:rPr>
        <w:color w:val="222222"/>
        <w:position w:val="0"/>
        <w:lang w:val="en-US"/>
      </w:rPr>
    </w:lvl>
    <w:lvl w:ilvl="6">
      <w:start w:val="1"/>
      <w:numFmt w:val="bullet"/>
      <w:suff w:val="tab"/>
      <w:lvlText w:val="•"/>
      <w:lvlJc w:val="left"/>
      <w:pPr/>
      <w:rPr>
        <w:color w:val="222222"/>
        <w:position w:val="0"/>
        <w:lang w:val="en-US"/>
      </w:rPr>
    </w:lvl>
    <w:lvl w:ilvl="7">
      <w:start w:val="1"/>
      <w:numFmt w:val="bullet"/>
      <w:suff w:val="tab"/>
      <w:lvlText w:val="•"/>
      <w:lvlJc w:val="left"/>
      <w:pPr/>
      <w:rPr>
        <w:color w:val="222222"/>
        <w:position w:val="0"/>
        <w:lang w:val="en-US"/>
      </w:rPr>
    </w:lvl>
    <w:lvl w:ilvl="8">
      <w:start w:val="1"/>
      <w:numFmt w:val="bullet"/>
      <w:suff w:val="tab"/>
      <w:lvlText w:val="•"/>
      <w:lvlJc w:val="left"/>
      <w:pPr/>
      <w:rPr>
        <w:color w:val="222222"/>
        <w:position w:val="0"/>
        <w:lang w:val="en-US"/>
      </w:rPr>
    </w:lvl>
  </w:abstractNum>
  <w:abstractNum w:abstractNumId="19">
    <w:multiLevelType w:val="multilevel"/>
    <w:lvl w:ilvl="0">
      <w:start w:val="1"/>
      <w:numFmt w:val="bullet"/>
      <w:suff w:val="tab"/>
      <w:lvlText w:val="•"/>
      <w:lvlJc w:val="left"/>
      <w:pPr/>
      <w:rPr>
        <w:color w:val="222222"/>
        <w:position w:val="0"/>
      </w:rPr>
    </w:lvl>
    <w:lvl w:ilvl="1">
      <w:start w:val="1"/>
      <w:numFmt w:val="bullet"/>
      <w:suff w:val="tab"/>
      <w:lvlText w:val="•"/>
      <w:lvlJc w:val="left"/>
      <w:pPr/>
      <w:rPr>
        <w:color w:val="222222"/>
        <w:position w:val="0"/>
      </w:rPr>
    </w:lvl>
    <w:lvl w:ilvl="2">
      <w:start w:val="1"/>
      <w:numFmt w:val="bullet"/>
      <w:suff w:val="tab"/>
      <w:lvlText w:val="•"/>
      <w:lvlJc w:val="left"/>
      <w:pPr/>
      <w:rPr>
        <w:color w:val="222222"/>
        <w:position w:val="0"/>
      </w:rPr>
    </w:lvl>
    <w:lvl w:ilvl="3">
      <w:start w:val="1"/>
      <w:numFmt w:val="bullet"/>
      <w:suff w:val="tab"/>
      <w:lvlText w:val="•"/>
      <w:lvlJc w:val="left"/>
      <w:pPr/>
      <w:rPr>
        <w:color w:val="222222"/>
        <w:position w:val="0"/>
      </w:rPr>
    </w:lvl>
    <w:lvl w:ilvl="4">
      <w:start w:val="1"/>
      <w:numFmt w:val="bullet"/>
      <w:suff w:val="tab"/>
      <w:lvlText w:val="•"/>
      <w:lvlJc w:val="left"/>
      <w:pPr/>
      <w:rPr>
        <w:color w:val="222222"/>
        <w:position w:val="0"/>
      </w:rPr>
    </w:lvl>
    <w:lvl w:ilvl="5">
      <w:start w:val="1"/>
      <w:numFmt w:val="bullet"/>
      <w:suff w:val="tab"/>
      <w:lvlText w:val="•"/>
      <w:lvlJc w:val="left"/>
      <w:pPr/>
      <w:rPr>
        <w:color w:val="222222"/>
        <w:position w:val="0"/>
      </w:rPr>
    </w:lvl>
    <w:lvl w:ilvl="6">
      <w:start w:val="1"/>
      <w:numFmt w:val="bullet"/>
      <w:suff w:val="tab"/>
      <w:lvlText w:val="•"/>
      <w:lvlJc w:val="left"/>
      <w:pPr/>
      <w:rPr>
        <w:color w:val="222222"/>
        <w:position w:val="0"/>
      </w:rPr>
    </w:lvl>
    <w:lvl w:ilvl="7">
      <w:start w:val="1"/>
      <w:numFmt w:val="bullet"/>
      <w:suff w:val="tab"/>
      <w:lvlText w:val="•"/>
      <w:lvlJc w:val="left"/>
      <w:pPr/>
      <w:rPr>
        <w:color w:val="222222"/>
        <w:position w:val="0"/>
      </w:rPr>
    </w:lvl>
    <w:lvl w:ilvl="8">
      <w:start w:val="1"/>
      <w:numFmt w:val="bullet"/>
      <w:suff w:val="tab"/>
      <w:lvlText w:val="•"/>
      <w:lvlJc w:val="left"/>
      <w:pPr/>
      <w:rPr>
        <w:color w:val="222222"/>
        <w:position w:val="0"/>
      </w:rPr>
    </w:lvl>
  </w:abstractNum>
  <w:abstractNum w:abstractNumId="20">
    <w:multiLevelType w:val="multilevel"/>
    <w:styleLink w:val="List 6"/>
    <w:lvl w:ilvl="0">
      <w:start w:val="0"/>
      <w:numFmt w:val="bullet"/>
      <w:suff w:val="tab"/>
      <w:lvlText w:val="•"/>
      <w:lvlJc w:val="left"/>
      <w:pPr/>
      <w:rPr>
        <w:color w:val="222222"/>
        <w:position w:val="0"/>
        <w:lang w:val="en-US"/>
      </w:rPr>
    </w:lvl>
    <w:lvl w:ilvl="1">
      <w:start w:val="1"/>
      <w:numFmt w:val="bullet"/>
      <w:suff w:val="tab"/>
      <w:lvlText w:val="•"/>
      <w:lvlJc w:val="left"/>
      <w:pPr/>
      <w:rPr>
        <w:color w:val="222222"/>
        <w:position w:val="0"/>
        <w:lang w:val="en-US"/>
      </w:rPr>
    </w:lvl>
    <w:lvl w:ilvl="2">
      <w:start w:val="1"/>
      <w:numFmt w:val="bullet"/>
      <w:suff w:val="tab"/>
      <w:lvlText w:val="•"/>
      <w:lvlJc w:val="left"/>
      <w:pPr/>
      <w:rPr>
        <w:color w:val="222222"/>
        <w:position w:val="0"/>
        <w:lang w:val="en-US"/>
      </w:rPr>
    </w:lvl>
    <w:lvl w:ilvl="3">
      <w:start w:val="1"/>
      <w:numFmt w:val="bullet"/>
      <w:suff w:val="tab"/>
      <w:lvlText w:val="•"/>
      <w:lvlJc w:val="left"/>
      <w:pPr/>
      <w:rPr>
        <w:color w:val="222222"/>
        <w:position w:val="0"/>
        <w:lang w:val="en-US"/>
      </w:rPr>
    </w:lvl>
    <w:lvl w:ilvl="4">
      <w:start w:val="1"/>
      <w:numFmt w:val="bullet"/>
      <w:suff w:val="tab"/>
      <w:lvlText w:val="•"/>
      <w:lvlJc w:val="left"/>
      <w:pPr/>
      <w:rPr>
        <w:color w:val="222222"/>
        <w:position w:val="0"/>
        <w:lang w:val="en-US"/>
      </w:rPr>
    </w:lvl>
    <w:lvl w:ilvl="5">
      <w:start w:val="1"/>
      <w:numFmt w:val="bullet"/>
      <w:suff w:val="tab"/>
      <w:lvlText w:val="•"/>
      <w:lvlJc w:val="left"/>
      <w:pPr/>
      <w:rPr>
        <w:color w:val="222222"/>
        <w:position w:val="0"/>
        <w:lang w:val="en-US"/>
      </w:rPr>
    </w:lvl>
    <w:lvl w:ilvl="6">
      <w:start w:val="1"/>
      <w:numFmt w:val="bullet"/>
      <w:suff w:val="tab"/>
      <w:lvlText w:val="•"/>
      <w:lvlJc w:val="left"/>
      <w:pPr/>
      <w:rPr>
        <w:color w:val="222222"/>
        <w:position w:val="0"/>
        <w:lang w:val="en-US"/>
      </w:rPr>
    </w:lvl>
    <w:lvl w:ilvl="7">
      <w:start w:val="1"/>
      <w:numFmt w:val="bullet"/>
      <w:suff w:val="tab"/>
      <w:lvlText w:val="•"/>
      <w:lvlJc w:val="left"/>
      <w:pPr/>
      <w:rPr>
        <w:color w:val="222222"/>
        <w:position w:val="0"/>
        <w:lang w:val="en-US"/>
      </w:rPr>
    </w:lvl>
    <w:lvl w:ilvl="8">
      <w:start w:val="1"/>
      <w:numFmt w:val="bullet"/>
      <w:suff w:val="tab"/>
      <w:lvlText w:val="•"/>
      <w:lvlJc w:val="left"/>
      <w:pPr/>
      <w:rPr>
        <w:color w:val="222222"/>
        <w:position w:val="0"/>
        <w:lang w:val="en-US"/>
      </w:rPr>
    </w:lvl>
  </w:abstractNum>
  <w:abstractNum w:abstractNumId="21">
    <w:multiLevelType w:val="multilevel"/>
    <w:lvl w:ilvl="0">
      <w:start w:val="1"/>
      <w:numFmt w:val="decimal"/>
      <w:suff w:val="tab"/>
      <w:lvlText w:val="%1."/>
      <w:lvlJc w:val="left"/>
      <w:pPr>
        <w:tabs>
          <w:tab w:val="num" w:pos="393"/>
          <w:tab w:val="clear" w:pos="0"/>
        </w:tabs>
        <w:ind w:left="393" w:hanging="393"/>
      </w:pPr>
      <w:rPr>
        <w:rFonts w:ascii="Arial" w:cs="Arial" w:hAnsi="Arial" w:eastAsia="Arial"/>
        <w:position w:val="0"/>
        <w:sz w:val="24"/>
        <w:szCs w:val="24"/>
        <w:rtl w:val="0"/>
      </w:rPr>
    </w:lvl>
    <w:lvl w:ilvl="1">
      <w:start w:val="1"/>
      <w:numFmt w:val="decimal"/>
      <w:suff w:val="tab"/>
      <w:lvlText w:val="%2."/>
      <w:lvlJc w:val="left"/>
      <w:pPr>
        <w:tabs>
          <w:tab w:val="num" w:pos="753"/>
          <w:tab w:val="clear" w:pos="0"/>
        </w:tabs>
        <w:ind w:left="753" w:hanging="393"/>
      </w:pPr>
      <w:rPr>
        <w:rFonts w:ascii="Arial" w:cs="Arial" w:hAnsi="Arial" w:eastAsia="Arial"/>
        <w:position w:val="0"/>
        <w:sz w:val="24"/>
        <w:szCs w:val="24"/>
        <w:rtl w:val="0"/>
      </w:rPr>
    </w:lvl>
    <w:lvl w:ilvl="2">
      <w:start w:val="1"/>
      <w:numFmt w:val="decimal"/>
      <w:suff w:val="tab"/>
      <w:lvlText w:val="%3."/>
      <w:lvlJc w:val="left"/>
      <w:pPr>
        <w:tabs>
          <w:tab w:val="num" w:pos="1113"/>
          <w:tab w:val="clear" w:pos="0"/>
        </w:tabs>
        <w:ind w:left="1113" w:hanging="393"/>
      </w:pPr>
      <w:rPr>
        <w:rFonts w:ascii="Arial" w:cs="Arial" w:hAnsi="Arial" w:eastAsia="Arial"/>
        <w:position w:val="0"/>
        <w:sz w:val="24"/>
        <w:szCs w:val="24"/>
        <w:rtl w:val="0"/>
      </w:rPr>
    </w:lvl>
    <w:lvl w:ilvl="3">
      <w:start w:val="1"/>
      <w:numFmt w:val="decimal"/>
      <w:suff w:val="tab"/>
      <w:lvlText w:val="%4."/>
      <w:lvlJc w:val="left"/>
      <w:pPr>
        <w:tabs>
          <w:tab w:val="num" w:pos="1473"/>
          <w:tab w:val="clear" w:pos="0"/>
        </w:tabs>
        <w:ind w:left="1473" w:hanging="393"/>
      </w:pPr>
      <w:rPr>
        <w:rFonts w:ascii="Arial" w:cs="Arial" w:hAnsi="Arial" w:eastAsia="Arial"/>
        <w:position w:val="0"/>
        <w:sz w:val="24"/>
        <w:szCs w:val="24"/>
        <w:rtl w:val="0"/>
      </w:rPr>
    </w:lvl>
    <w:lvl w:ilvl="4">
      <w:start w:val="1"/>
      <w:numFmt w:val="decimal"/>
      <w:suff w:val="tab"/>
      <w:lvlText w:val="%5."/>
      <w:lvlJc w:val="left"/>
      <w:pPr>
        <w:tabs>
          <w:tab w:val="num" w:pos="1833"/>
          <w:tab w:val="clear" w:pos="0"/>
        </w:tabs>
        <w:ind w:left="1833" w:hanging="393"/>
      </w:pPr>
      <w:rPr>
        <w:rFonts w:ascii="Arial" w:cs="Arial" w:hAnsi="Arial" w:eastAsia="Arial"/>
        <w:position w:val="0"/>
        <w:sz w:val="24"/>
        <w:szCs w:val="24"/>
        <w:rtl w:val="0"/>
      </w:rPr>
    </w:lvl>
    <w:lvl w:ilvl="5">
      <w:start w:val="1"/>
      <w:numFmt w:val="decimal"/>
      <w:suff w:val="tab"/>
      <w:lvlText w:val="%6."/>
      <w:lvlJc w:val="left"/>
      <w:pPr>
        <w:tabs>
          <w:tab w:val="num" w:pos="2193"/>
          <w:tab w:val="clear" w:pos="0"/>
        </w:tabs>
        <w:ind w:left="2193" w:hanging="393"/>
      </w:pPr>
      <w:rPr>
        <w:rFonts w:ascii="Arial" w:cs="Arial" w:hAnsi="Arial" w:eastAsia="Arial"/>
        <w:position w:val="0"/>
        <w:sz w:val="24"/>
        <w:szCs w:val="24"/>
        <w:rtl w:val="0"/>
      </w:rPr>
    </w:lvl>
    <w:lvl w:ilvl="6">
      <w:start w:val="1"/>
      <w:numFmt w:val="decimal"/>
      <w:suff w:val="tab"/>
      <w:lvlText w:val="%7."/>
      <w:lvlJc w:val="left"/>
      <w:pPr>
        <w:tabs>
          <w:tab w:val="num" w:pos="2553"/>
          <w:tab w:val="clear" w:pos="0"/>
        </w:tabs>
        <w:ind w:left="2553" w:hanging="393"/>
      </w:pPr>
      <w:rPr>
        <w:rFonts w:ascii="Arial" w:cs="Arial" w:hAnsi="Arial" w:eastAsia="Arial"/>
        <w:position w:val="0"/>
        <w:sz w:val="24"/>
        <w:szCs w:val="24"/>
        <w:rtl w:val="0"/>
      </w:rPr>
    </w:lvl>
    <w:lvl w:ilvl="7">
      <w:start w:val="1"/>
      <w:numFmt w:val="decimal"/>
      <w:suff w:val="tab"/>
      <w:lvlText w:val="%8."/>
      <w:lvlJc w:val="left"/>
      <w:pPr>
        <w:tabs>
          <w:tab w:val="num" w:pos="2913"/>
          <w:tab w:val="clear" w:pos="0"/>
        </w:tabs>
        <w:ind w:left="2913" w:hanging="393"/>
      </w:pPr>
      <w:rPr>
        <w:rFonts w:ascii="Arial" w:cs="Arial" w:hAnsi="Arial" w:eastAsia="Arial"/>
        <w:position w:val="0"/>
        <w:sz w:val="24"/>
        <w:szCs w:val="24"/>
        <w:rtl w:val="0"/>
      </w:rPr>
    </w:lvl>
    <w:lvl w:ilvl="8">
      <w:start w:val="1"/>
      <w:numFmt w:val="decimal"/>
      <w:suff w:val="tab"/>
      <w:lvlText w:val="%9."/>
      <w:lvlJc w:val="left"/>
      <w:pPr>
        <w:tabs>
          <w:tab w:val="num" w:pos="3273"/>
          <w:tab w:val="clear" w:pos="0"/>
        </w:tabs>
        <w:ind w:left="3273" w:hanging="393"/>
      </w:pPr>
      <w:rPr>
        <w:rFonts w:ascii="Arial" w:cs="Arial" w:hAnsi="Arial" w:eastAsia="Arial"/>
        <w:position w:val="0"/>
        <w:sz w:val="24"/>
        <w:szCs w:val="24"/>
        <w:rtl w:val="0"/>
      </w:rPr>
    </w:lvl>
  </w:abstractNum>
  <w:abstractNum w:abstractNumId="22">
    <w:multiLevelType w:val="multilevel"/>
    <w:styleLink w:val="Numbered"/>
    <w:lvl w:ilvl="0">
      <w:start w:val="1"/>
      <w:numFmt w:val="decimal"/>
      <w:suff w:val="tab"/>
      <w:lvlText w:val="%1."/>
      <w:lvlJc w:val="left"/>
      <w:pPr>
        <w:tabs>
          <w:tab w:val="num" w:pos="393"/>
          <w:tab w:val="clear" w:pos="0"/>
        </w:tabs>
        <w:ind w:left="393" w:hanging="393"/>
      </w:pPr>
      <w:rPr>
        <w:rFonts w:ascii="Arial" w:cs="Arial" w:hAnsi="Arial" w:eastAsia="Arial"/>
        <w:position w:val="0"/>
        <w:sz w:val="24"/>
        <w:szCs w:val="24"/>
        <w:rtl w:val="0"/>
      </w:rPr>
    </w:lvl>
    <w:lvl w:ilvl="1">
      <w:start w:val="1"/>
      <w:numFmt w:val="decimal"/>
      <w:suff w:val="tab"/>
      <w:lvlText w:val="%2."/>
      <w:lvlJc w:val="left"/>
      <w:pPr>
        <w:tabs>
          <w:tab w:val="num" w:pos="753"/>
          <w:tab w:val="clear" w:pos="0"/>
        </w:tabs>
        <w:ind w:left="753" w:hanging="393"/>
      </w:pPr>
      <w:rPr>
        <w:rFonts w:ascii="Arial" w:cs="Arial" w:hAnsi="Arial" w:eastAsia="Arial"/>
        <w:position w:val="0"/>
        <w:sz w:val="24"/>
        <w:szCs w:val="24"/>
        <w:rtl w:val="0"/>
      </w:rPr>
    </w:lvl>
    <w:lvl w:ilvl="2">
      <w:start w:val="1"/>
      <w:numFmt w:val="decimal"/>
      <w:suff w:val="tab"/>
      <w:lvlText w:val="%3."/>
      <w:lvlJc w:val="left"/>
      <w:pPr>
        <w:tabs>
          <w:tab w:val="num" w:pos="1113"/>
          <w:tab w:val="clear" w:pos="0"/>
        </w:tabs>
        <w:ind w:left="1113" w:hanging="393"/>
      </w:pPr>
      <w:rPr>
        <w:rFonts w:ascii="Arial" w:cs="Arial" w:hAnsi="Arial" w:eastAsia="Arial"/>
        <w:position w:val="0"/>
        <w:sz w:val="24"/>
        <w:szCs w:val="24"/>
        <w:rtl w:val="0"/>
      </w:rPr>
    </w:lvl>
    <w:lvl w:ilvl="3">
      <w:start w:val="1"/>
      <w:numFmt w:val="decimal"/>
      <w:suff w:val="tab"/>
      <w:lvlText w:val="%4."/>
      <w:lvlJc w:val="left"/>
      <w:pPr>
        <w:tabs>
          <w:tab w:val="num" w:pos="1473"/>
          <w:tab w:val="clear" w:pos="0"/>
        </w:tabs>
        <w:ind w:left="1473" w:hanging="393"/>
      </w:pPr>
      <w:rPr>
        <w:rFonts w:ascii="Arial" w:cs="Arial" w:hAnsi="Arial" w:eastAsia="Arial"/>
        <w:position w:val="0"/>
        <w:sz w:val="24"/>
        <w:szCs w:val="24"/>
        <w:rtl w:val="0"/>
      </w:rPr>
    </w:lvl>
    <w:lvl w:ilvl="4">
      <w:start w:val="1"/>
      <w:numFmt w:val="decimal"/>
      <w:suff w:val="tab"/>
      <w:lvlText w:val="%5."/>
      <w:lvlJc w:val="left"/>
      <w:pPr>
        <w:tabs>
          <w:tab w:val="num" w:pos="1833"/>
          <w:tab w:val="clear" w:pos="0"/>
        </w:tabs>
        <w:ind w:left="1833" w:hanging="393"/>
      </w:pPr>
      <w:rPr>
        <w:rFonts w:ascii="Arial" w:cs="Arial" w:hAnsi="Arial" w:eastAsia="Arial"/>
        <w:position w:val="0"/>
        <w:sz w:val="24"/>
        <w:szCs w:val="24"/>
        <w:rtl w:val="0"/>
      </w:rPr>
    </w:lvl>
    <w:lvl w:ilvl="5">
      <w:start w:val="1"/>
      <w:numFmt w:val="decimal"/>
      <w:suff w:val="tab"/>
      <w:lvlText w:val="%6."/>
      <w:lvlJc w:val="left"/>
      <w:pPr>
        <w:tabs>
          <w:tab w:val="num" w:pos="2193"/>
          <w:tab w:val="clear" w:pos="0"/>
        </w:tabs>
        <w:ind w:left="2193" w:hanging="393"/>
      </w:pPr>
      <w:rPr>
        <w:rFonts w:ascii="Arial" w:cs="Arial" w:hAnsi="Arial" w:eastAsia="Arial"/>
        <w:position w:val="0"/>
        <w:sz w:val="24"/>
        <w:szCs w:val="24"/>
        <w:rtl w:val="0"/>
      </w:rPr>
    </w:lvl>
    <w:lvl w:ilvl="6">
      <w:start w:val="1"/>
      <w:numFmt w:val="decimal"/>
      <w:suff w:val="tab"/>
      <w:lvlText w:val="%7."/>
      <w:lvlJc w:val="left"/>
      <w:pPr>
        <w:tabs>
          <w:tab w:val="num" w:pos="2553"/>
          <w:tab w:val="clear" w:pos="0"/>
        </w:tabs>
        <w:ind w:left="2553" w:hanging="393"/>
      </w:pPr>
      <w:rPr>
        <w:rFonts w:ascii="Arial" w:cs="Arial" w:hAnsi="Arial" w:eastAsia="Arial"/>
        <w:position w:val="0"/>
        <w:sz w:val="24"/>
        <w:szCs w:val="24"/>
        <w:rtl w:val="0"/>
      </w:rPr>
    </w:lvl>
    <w:lvl w:ilvl="7">
      <w:start w:val="1"/>
      <w:numFmt w:val="decimal"/>
      <w:suff w:val="tab"/>
      <w:lvlText w:val="%8."/>
      <w:lvlJc w:val="left"/>
      <w:pPr>
        <w:tabs>
          <w:tab w:val="num" w:pos="2913"/>
          <w:tab w:val="clear" w:pos="0"/>
        </w:tabs>
        <w:ind w:left="2913" w:hanging="393"/>
      </w:pPr>
      <w:rPr>
        <w:rFonts w:ascii="Arial" w:cs="Arial" w:hAnsi="Arial" w:eastAsia="Arial"/>
        <w:position w:val="0"/>
        <w:sz w:val="24"/>
        <w:szCs w:val="24"/>
        <w:rtl w:val="0"/>
      </w:rPr>
    </w:lvl>
    <w:lvl w:ilvl="8">
      <w:start w:val="1"/>
      <w:numFmt w:val="decimal"/>
      <w:suff w:val="tab"/>
      <w:lvlText w:val="%9."/>
      <w:lvlJc w:val="left"/>
      <w:pPr>
        <w:tabs>
          <w:tab w:val="num" w:pos="3273"/>
          <w:tab w:val="clear" w:pos="0"/>
        </w:tabs>
        <w:ind w:left="3273" w:hanging="393"/>
      </w:pPr>
      <w:rPr>
        <w:rFonts w:ascii="Arial" w:cs="Arial" w:hAnsi="Arial" w:eastAsia="Arial"/>
        <w:position w:val="0"/>
        <w:sz w:val="24"/>
        <w:szCs w:val="24"/>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 w:type="numbering" w:styleId="List 4">
    <w:name w:val="List 4"/>
    <w:basedOn w:val="Imported Style 5"/>
    <w:next w:val="List 4"/>
    <w:pPr>
      <w:numPr>
        <w:numId w:val="13"/>
      </w:numPr>
    </w:pPr>
  </w:style>
  <w:style w:type="numbering" w:styleId="Imported Style 5">
    <w:name w:val="Imported Style 5"/>
    <w:next w:val="Imported Style 5"/>
    <w:pPr>
      <w:numPr>
        <w:numId w:val="14"/>
      </w:numPr>
    </w:pPr>
  </w:style>
  <w:style w:type="numbering" w:styleId="List 5">
    <w:name w:val="List 5"/>
    <w:basedOn w:val="Imported Style 6"/>
    <w:next w:val="List 5"/>
    <w:pPr>
      <w:numPr>
        <w:numId w:val="16"/>
      </w:numPr>
    </w:pPr>
  </w:style>
  <w:style w:type="numbering" w:styleId="Imported Style 6">
    <w:name w:val="Imported Style 6"/>
    <w:next w:val="Imported Style 6"/>
    <w:pPr>
      <w:numPr>
        <w:numId w:val="17"/>
      </w:numPr>
    </w:pPr>
  </w:style>
  <w:style w:type="numbering" w:styleId="List 6">
    <w:name w:val="List 6"/>
    <w:basedOn w:val="Imported Style 7"/>
    <w:next w:val="List 6"/>
    <w:pPr>
      <w:numPr>
        <w:numId w:val="19"/>
      </w:numPr>
    </w:pPr>
  </w:style>
  <w:style w:type="numbering" w:styleId="Imported Style 7">
    <w:name w:val="Imported Style 7"/>
    <w:next w:val="Imported Style 7"/>
    <w:pPr>
      <w:numPr>
        <w:numId w:val="20"/>
      </w:numPr>
    </w:pPr>
  </w:style>
  <w:style w:type="numbering" w:styleId="Numbered">
    <w:name w:val="Numbered"/>
    <w:next w:val="Numbered"/>
    <w:pPr>
      <w:numPr>
        <w:numId w:val="2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